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B7B92" w14:textId="77777777" w:rsidR="00FF72B6" w:rsidRDefault="00000000">
      <w:pPr>
        <w:spacing w:line="560" w:lineRule="exact"/>
        <w:jc w:val="center"/>
        <w:rPr>
          <w:rFonts w:ascii="方正仿宋_GB18030" w:eastAsia="方正仿宋_GB18030" w:hAnsi="方正仿宋_GB18030" w:cs="方正仿宋_GB18030" w:hint="eastAsia"/>
          <w:b/>
          <w:bCs/>
          <w:kern w:val="2"/>
          <w:sz w:val="40"/>
          <w:szCs w:val="40"/>
        </w:rPr>
      </w:pPr>
      <w:r>
        <w:rPr>
          <w:rFonts w:ascii="方正仿宋_GB18030" w:eastAsia="方正仿宋_GB18030" w:hAnsi="方正仿宋_GB18030" w:cs="方正仿宋_GB18030" w:hint="eastAsia"/>
          <w:b/>
          <w:bCs/>
          <w:kern w:val="2"/>
          <w:sz w:val="40"/>
          <w:szCs w:val="40"/>
        </w:rPr>
        <w:t>中药文</w:t>
      </w:r>
      <w:proofErr w:type="gramStart"/>
      <w:r>
        <w:rPr>
          <w:rFonts w:ascii="方正仿宋_GB18030" w:eastAsia="方正仿宋_GB18030" w:hAnsi="方正仿宋_GB18030" w:cs="方正仿宋_GB18030" w:hint="eastAsia"/>
          <w:b/>
          <w:bCs/>
          <w:kern w:val="2"/>
          <w:sz w:val="40"/>
          <w:szCs w:val="40"/>
        </w:rPr>
        <w:t>创产品</w:t>
      </w:r>
      <w:proofErr w:type="gramEnd"/>
      <w:r>
        <w:rPr>
          <w:rFonts w:ascii="方正仿宋_GB18030" w:eastAsia="方正仿宋_GB18030" w:hAnsi="方正仿宋_GB18030" w:cs="方正仿宋_GB18030" w:hint="eastAsia"/>
          <w:b/>
          <w:bCs/>
          <w:kern w:val="2"/>
          <w:sz w:val="40"/>
          <w:szCs w:val="40"/>
        </w:rPr>
        <w:t>年度采购服务合同</w:t>
      </w:r>
    </w:p>
    <w:p w14:paraId="13C9A800" w14:textId="77777777" w:rsidR="00FF72B6" w:rsidRDefault="00FF72B6">
      <w:pPr>
        <w:spacing w:line="560" w:lineRule="exact"/>
        <w:ind w:firstLineChars="200" w:firstLine="560"/>
        <w:rPr>
          <w:rFonts w:ascii="方正仿宋_GB18030" w:eastAsia="方正仿宋_GB18030" w:hAnsi="方正仿宋_GB18030" w:cs="方正仿宋_GB18030" w:hint="eastAsia"/>
          <w:kern w:val="2"/>
          <w:sz w:val="28"/>
          <w:szCs w:val="28"/>
        </w:rPr>
      </w:pPr>
    </w:p>
    <w:p w14:paraId="2E21FC62" w14:textId="77777777" w:rsidR="00FF72B6" w:rsidRDefault="00000000">
      <w:pPr>
        <w:spacing w:line="560" w:lineRule="exact"/>
        <w:ind w:firstLineChars="100" w:firstLine="28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甲方（采购方）：界首市乐居物业服务有限公司</w:t>
      </w:r>
    </w:p>
    <w:p w14:paraId="27F8A126" w14:textId="77777777" w:rsidR="00FF72B6" w:rsidRDefault="00000000">
      <w:pPr>
        <w:spacing w:line="560" w:lineRule="exact"/>
        <w:ind w:firstLineChars="100" w:firstLine="28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统一社会信用代码：91341282MADRAM7C2B</w:t>
      </w:r>
    </w:p>
    <w:p w14:paraId="750B1745" w14:textId="77777777" w:rsidR="00FF72B6" w:rsidRDefault="00000000">
      <w:pPr>
        <w:spacing w:line="560" w:lineRule="exact"/>
        <w:ind w:firstLineChars="100" w:firstLine="28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乙方（供货方）：________________________</w:t>
      </w:r>
    </w:p>
    <w:p w14:paraId="5F86A3E5" w14:textId="77777777" w:rsidR="00FF72B6" w:rsidRDefault="00000000">
      <w:pPr>
        <w:spacing w:line="560" w:lineRule="exact"/>
        <w:ind w:firstLineChars="100" w:firstLine="28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统一社会信用代码：________________________</w:t>
      </w:r>
    </w:p>
    <w:p w14:paraId="7CCD6623" w14:textId="77777777" w:rsidR="00FF72B6" w:rsidRDefault="00000000">
      <w:pPr>
        <w:spacing w:line="560" w:lineRule="exact"/>
        <w:ind w:firstLineChars="300" w:firstLine="84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依据《中华人民共和国民法典》《中华人民共和国政府采购法》等相关法律法规，结合本项目</w:t>
      </w:r>
      <w:proofErr w:type="gramStart"/>
      <w:r>
        <w:rPr>
          <w:rFonts w:ascii="方正仿宋_GB18030" w:eastAsia="方正仿宋_GB18030" w:hAnsi="方正仿宋_GB18030" w:cs="方正仿宋_GB18030" w:hint="eastAsia"/>
          <w:kern w:val="2"/>
          <w:sz w:val="28"/>
          <w:szCs w:val="28"/>
        </w:rPr>
        <w:t>询</w:t>
      </w:r>
      <w:proofErr w:type="gramEnd"/>
      <w:r>
        <w:rPr>
          <w:rFonts w:ascii="方正仿宋_GB18030" w:eastAsia="方正仿宋_GB18030" w:hAnsi="方正仿宋_GB18030" w:cs="方正仿宋_GB18030" w:hint="eastAsia"/>
          <w:kern w:val="2"/>
          <w:sz w:val="28"/>
          <w:szCs w:val="28"/>
        </w:rPr>
        <w:t>比公告要求及甲乙双方友好协商，甲方就中药文</w:t>
      </w:r>
      <w:proofErr w:type="gramStart"/>
      <w:r>
        <w:rPr>
          <w:rFonts w:ascii="方正仿宋_GB18030" w:eastAsia="方正仿宋_GB18030" w:hAnsi="方正仿宋_GB18030" w:cs="方正仿宋_GB18030" w:hint="eastAsia"/>
          <w:kern w:val="2"/>
          <w:sz w:val="28"/>
          <w:szCs w:val="28"/>
        </w:rPr>
        <w:t>创产品</w:t>
      </w:r>
      <w:proofErr w:type="gramEnd"/>
      <w:r>
        <w:rPr>
          <w:rFonts w:ascii="方正仿宋_GB18030" w:eastAsia="方正仿宋_GB18030" w:hAnsi="方正仿宋_GB18030" w:cs="方正仿宋_GB18030" w:hint="eastAsia"/>
          <w:kern w:val="2"/>
          <w:sz w:val="28"/>
          <w:szCs w:val="28"/>
        </w:rPr>
        <w:t>年度采购服务事宜，委托乙方提供供货及配套服务，双方本着平等自愿、公平诚信、互利共赢的原则，订立本合同，以资共同信守。</w:t>
      </w:r>
    </w:p>
    <w:p w14:paraId="1595D29F"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0" w:name="heading_0"/>
      <w:r>
        <w:rPr>
          <w:rFonts w:ascii="方正仿宋_GB18030" w:eastAsia="方正仿宋_GB18030" w:hAnsi="方正仿宋_GB18030" w:cs="方正仿宋_GB18030" w:hint="eastAsia"/>
          <w:kern w:val="2"/>
          <w:sz w:val="28"/>
          <w:szCs w:val="28"/>
        </w:rPr>
        <w:t>一、项目概况</w:t>
      </w:r>
      <w:bookmarkEnd w:id="0"/>
    </w:p>
    <w:p w14:paraId="66EB096B"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 项目名称：界首市乐居物业服务有限公司中药文</w:t>
      </w:r>
      <w:proofErr w:type="gramStart"/>
      <w:r>
        <w:rPr>
          <w:rFonts w:ascii="方正仿宋_GB18030" w:eastAsia="方正仿宋_GB18030" w:hAnsi="方正仿宋_GB18030" w:cs="方正仿宋_GB18030" w:hint="eastAsia"/>
          <w:kern w:val="2"/>
          <w:sz w:val="28"/>
          <w:szCs w:val="28"/>
        </w:rPr>
        <w:t>创产品</w:t>
      </w:r>
      <w:proofErr w:type="gramEnd"/>
      <w:r>
        <w:rPr>
          <w:rFonts w:ascii="方正仿宋_GB18030" w:eastAsia="方正仿宋_GB18030" w:hAnsi="方正仿宋_GB18030" w:cs="方正仿宋_GB18030" w:hint="eastAsia"/>
          <w:kern w:val="2"/>
          <w:sz w:val="28"/>
          <w:szCs w:val="28"/>
        </w:rPr>
        <w:t>年度采购服务项目</w:t>
      </w:r>
    </w:p>
    <w:p w14:paraId="33C2F57C"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 服务期限：自本合同签订生效之日起一年</w:t>
      </w:r>
    </w:p>
    <w:p w14:paraId="410BB0A7"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3. 采购方式：年度定点采购，根据甲方实际需求分批供货</w:t>
      </w:r>
    </w:p>
    <w:p w14:paraId="430313E2"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4. 采购预算：本项目年度</w:t>
      </w:r>
      <w:proofErr w:type="gramStart"/>
      <w:r>
        <w:rPr>
          <w:rFonts w:ascii="方正仿宋_GB18030" w:eastAsia="方正仿宋_GB18030" w:hAnsi="方正仿宋_GB18030" w:cs="方正仿宋_GB18030" w:hint="eastAsia"/>
          <w:kern w:val="2"/>
          <w:sz w:val="28"/>
          <w:szCs w:val="28"/>
        </w:rPr>
        <w:t>采购总</w:t>
      </w:r>
      <w:proofErr w:type="gramEnd"/>
      <w:r>
        <w:rPr>
          <w:rFonts w:ascii="方正仿宋_GB18030" w:eastAsia="方正仿宋_GB18030" w:hAnsi="方正仿宋_GB18030" w:cs="方正仿宋_GB18030" w:hint="eastAsia"/>
          <w:kern w:val="2"/>
          <w:sz w:val="28"/>
          <w:szCs w:val="28"/>
        </w:rPr>
        <w:t>金额不超过15万元（含税），</w:t>
      </w:r>
      <w:r>
        <w:rPr>
          <w:rFonts w:ascii="仿宋" w:eastAsia="仿宋" w:hAnsi="仿宋" w:cs="仿宋" w:hint="eastAsia"/>
          <w:sz w:val="28"/>
          <w:szCs w:val="28"/>
        </w:rPr>
        <w:t>采购单位不保证最低采购额，</w:t>
      </w:r>
      <w:r>
        <w:rPr>
          <w:rFonts w:ascii="方正仿宋_GB18030" w:eastAsia="方正仿宋_GB18030" w:hAnsi="方正仿宋_GB18030" w:cs="方正仿宋_GB18030" w:hint="eastAsia"/>
          <w:kern w:val="2"/>
          <w:sz w:val="28"/>
          <w:szCs w:val="28"/>
        </w:rPr>
        <w:t>乙方需按甲方要求提供合法有效的增值税发票。</w:t>
      </w:r>
    </w:p>
    <w:p w14:paraId="1BECC7DD"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1" w:name="heading_1"/>
      <w:r>
        <w:rPr>
          <w:rFonts w:ascii="方正仿宋_GB18030" w:eastAsia="方正仿宋_GB18030" w:hAnsi="方正仿宋_GB18030" w:cs="方正仿宋_GB18030" w:hint="eastAsia"/>
          <w:kern w:val="2"/>
          <w:sz w:val="28"/>
          <w:szCs w:val="28"/>
        </w:rPr>
        <w:t>二、采购供货范围</w:t>
      </w:r>
      <w:bookmarkEnd w:id="1"/>
    </w:p>
    <w:p w14:paraId="7A8541EF"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 乙方为甲方提供中药文创系列产品供货服务，具体品类包含但不限于：中药</w:t>
      </w:r>
      <w:proofErr w:type="gramStart"/>
      <w:r>
        <w:rPr>
          <w:rFonts w:ascii="方正仿宋_GB18030" w:eastAsia="方正仿宋_GB18030" w:hAnsi="方正仿宋_GB18030" w:cs="方正仿宋_GB18030" w:hint="eastAsia"/>
          <w:kern w:val="2"/>
          <w:sz w:val="28"/>
          <w:szCs w:val="28"/>
        </w:rPr>
        <w:t>文创手串</w:t>
      </w:r>
      <w:proofErr w:type="gramEnd"/>
      <w:r>
        <w:rPr>
          <w:rFonts w:ascii="方正仿宋_GB18030" w:eastAsia="方正仿宋_GB18030" w:hAnsi="方正仿宋_GB18030" w:cs="方正仿宋_GB18030" w:hint="eastAsia"/>
          <w:kern w:val="2"/>
          <w:sz w:val="28"/>
          <w:szCs w:val="28"/>
        </w:rPr>
        <w:t>、中药文创摆件、中药文创香囊、中药文创线香等甲方所需中药文创产品。</w:t>
      </w:r>
    </w:p>
    <w:p w14:paraId="7BDCD2A2"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 具体供货规格、型号、数量、工艺标准、材质要求以本合同</w:t>
      </w:r>
      <w:r>
        <w:rPr>
          <w:rFonts w:ascii="方正仿宋_GB18030" w:eastAsia="方正仿宋_GB18030" w:hAnsi="方正仿宋_GB18030" w:cs="方正仿宋_GB18030" w:hint="eastAsia"/>
          <w:kern w:val="2"/>
          <w:sz w:val="28"/>
          <w:szCs w:val="28"/>
        </w:rPr>
        <w:lastRenderedPageBreak/>
        <w:t>附件一《采购供货清单》、甲方单次供货订单及乙方中标响应文件为准。</w:t>
      </w:r>
    </w:p>
    <w:p w14:paraId="28A0926C"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3. 本项目为固定标段采购，乙方为甲方本项目唯一定点供货单位，服务期内甲方对应品类采购需求优先由乙方供货。</w:t>
      </w:r>
    </w:p>
    <w:p w14:paraId="68EFAB5B"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2" w:name="heading_2"/>
      <w:r>
        <w:rPr>
          <w:rFonts w:ascii="方正仿宋_GB18030" w:eastAsia="方正仿宋_GB18030" w:hAnsi="方正仿宋_GB18030" w:cs="方正仿宋_GB18030" w:hint="eastAsia"/>
          <w:kern w:val="2"/>
          <w:sz w:val="28"/>
          <w:szCs w:val="28"/>
        </w:rPr>
        <w:t>三、乙方资质与承诺</w:t>
      </w:r>
      <w:bookmarkEnd w:id="2"/>
    </w:p>
    <w:p w14:paraId="5B90D8F5"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 乙方具备独立承担民事责任的能力，拥有合法有效的营业执照，可独立完成本项目全部供货服务。</w:t>
      </w:r>
    </w:p>
    <w:p w14:paraId="6E7B54F0"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 乙方承诺无任何不良信用记录，不存在被人民法院列入失信被执行人、被市场监管部门列入企业经营异常名录、被政府采购监管部门列入政府采购严重违法失信行为记录名单等禁止合作情形。</w:t>
      </w:r>
    </w:p>
    <w:p w14:paraId="5B1CB26C"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3. 本项目不接受联合体供货，乙方全程独立履约，不得转包、分包本项目供货业务。</w:t>
      </w:r>
    </w:p>
    <w:p w14:paraId="2C0FA005"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4. 乙方保证所供产品为全新合格正品，符合国家质量标准、行业规范及甲方采购要求，无质量瑕疵、无假冒伪劣、无侵权问题，产品所用中药材、辅料均符合安全标准，无毒无害，符合文</w:t>
      </w:r>
      <w:proofErr w:type="gramStart"/>
      <w:r>
        <w:rPr>
          <w:rFonts w:ascii="方正仿宋_GB18030" w:eastAsia="方正仿宋_GB18030" w:hAnsi="方正仿宋_GB18030" w:cs="方正仿宋_GB18030" w:hint="eastAsia"/>
          <w:kern w:val="2"/>
          <w:sz w:val="28"/>
          <w:szCs w:val="28"/>
        </w:rPr>
        <w:t>创产品</w:t>
      </w:r>
      <w:proofErr w:type="gramEnd"/>
      <w:r>
        <w:rPr>
          <w:rFonts w:ascii="方正仿宋_GB18030" w:eastAsia="方正仿宋_GB18030" w:hAnsi="方正仿宋_GB18030" w:cs="方正仿宋_GB18030" w:hint="eastAsia"/>
          <w:kern w:val="2"/>
          <w:sz w:val="28"/>
          <w:szCs w:val="28"/>
        </w:rPr>
        <w:t>安全使用规范。</w:t>
      </w:r>
    </w:p>
    <w:p w14:paraId="6F8546D6"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3" w:name="heading_3"/>
      <w:r>
        <w:rPr>
          <w:rFonts w:ascii="方正仿宋_GB18030" w:eastAsia="方正仿宋_GB18030" w:hAnsi="方正仿宋_GB18030" w:cs="方正仿宋_GB18030" w:hint="eastAsia"/>
          <w:kern w:val="2"/>
          <w:sz w:val="28"/>
          <w:szCs w:val="28"/>
        </w:rPr>
        <w:t>四、供货要求</w:t>
      </w:r>
      <w:bookmarkEnd w:id="3"/>
    </w:p>
    <w:p w14:paraId="282B7DE4"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 供货周期：本项目实行按单</w:t>
      </w:r>
      <w:proofErr w:type="gramStart"/>
      <w:r>
        <w:rPr>
          <w:rFonts w:ascii="方正仿宋_GB18030" w:eastAsia="方正仿宋_GB18030" w:hAnsi="方正仿宋_GB18030" w:cs="方正仿宋_GB18030" w:hint="eastAsia"/>
          <w:kern w:val="2"/>
          <w:sz w:val="28"/>
          <w:szCs w:val="28"/>
        </w:rPr>
        <w:t>次需求</w:t>
      </w:r>
      <w:proofErr w:type="gramEnd"/>
      <w:r>
        <w:rPr>
          <w:rFonts w:ascii="方正仿宋_GB18030" w:eastAsia="方正仿宋_GB18030" w:hAnsi="方正仿宋_GB18030" w:cs="方正仿宋_GB18030" w:hint="eastAsia"/>
          <w:kern w:val="2"/>
          <w:sz w:val="28"/>
          <w:szCs w:val="28"/>
        </w:rPr>
        <w:t>订单独立结算、</w:t>
      </w:r>
      <w:proofErr w:type="gramStart"/>
      <w:r>
        <w:rPr>
          <w:rFonts w:ascii="方正仿宋_GB18030" w:eastAsia="方正仿宋_GB18030" w:hAnsi="方正仿宋_GB18030" w:cs="方正仿宋_GB18030" w:hint="eastAsia"/>
          <w:kern w:val="2"/>
          <w:sz w:val="28"/>
          <w:szCs w:val="28"/>
        </w:rPr>
        <w:t>先票后</w:t>
      </w:r>
      <w:proofErr w:type="gramEnd"/>
      <w:r>
        <w:rPr>
          <w:rFonts w:ascii="方正仿宋_GB18030" w:eastAsia="方正仿宋_GB18030" w:hAnsi="方正仿宋_GB18030" w:cs="方正仿宋_GB18030" w:hint="eastAsia"/>
          <w:kern w:val="2"/>
          <w:sz w:val="28"/>
          <w:szCs w:val="28"/>
        </w:rPr>
        <w:t>款的履约模式。甲方根据单次采购需求向乙方下达配货清单，乙方完成配货核对后，向甲方开具对应单次货款的合法有效增值税发票；甲方在收到发票及全部货物，并验收合格签署《验收确认单》后7个工作日内，一次性支付该次订单全部货款。</w:t>
      </w:r>
    </w:p>
    <w:p w14:paraId="5750B8E5"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 交付地点：甲方指定地点</w:t>
      </w:r>
    </w:p>
    <w:p w14:paraId="0BC04463"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3. 交付验收：乙方送货时需附带产品供货清单，甲方收到货物</w:t>
      </w:r>
      <w:r>
        <w:rPr>
          <w:rFonts w:ascii="方正仿宋_GB18030" w:eastAsia="方正仿宋_GB18030" w:hAnsi="方正仿宋_GB18030" w:cs="方正仿宋_GB18030" w:hint="eastAsia"/>
          <w:kern w:val="2"/>
          <w:sz w:val="28"/>
          <w:szCs w:val="28"/>
        </w:rPr>
        <w:lastRenderedPageBreak/>
        <w:t>后3个工作日内完成验收，核对产品品类、数量、规格、质量，验收合格后双方签署验收确认单；若产品存在质量不合格、规格不符、数量短缺等问题，乙方需无条件免费更换、补齐，产生的一切费用由乙方承担。</w:t>
      </w:r>
    </w:p>
    <w:p w14:paraId="11D4E733"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4. 包装要求：所有产品需规范包装，防潮、防损、防磕碰，包装完好无破损，符合文</w:t>
      </w:r>
      <w:proofErr w:type="gramStart"/>
      <w:r>
        <w:rPr>
          <w:rFonts w:ascii="方正仿宋_GB18030" w:eastAsia="方正仿宋_GB18030" w:hAnsi="方正仿宋_GB18030" w:cs="方正仿宋_GB18030" w:hint="eastAsia"/>
          <w:kern w:val="2"/>
          <w:sz w:val="28"/>
          <w:szCs w:val="28"/>
        </w:rPr>
        <w:t>创产品</w:t>
      </w:r>
      <w:proofErr w:type="gramEnd"/>
      <w:r>
        <w:rPr>
          <w:rFonts w:ascii="方正仿宋_GB18030" w:eastAsia="方正仿宋_GB18030" w:hAnsi="方正仿宋_GB18030" w:cs="方正仿宋_GB18030" w:hint="eastAsia"/>
          <w:kern w:val="2"/>
          <w:sz w:val="28"/>
          <w:szCs w:val="28"/>
        </w:rPr>
        <w:t>仓储、展示、使用要求。</w:t>
      </w:r>
    </w:p>
    <w:p w14:paraId="652505B7"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4" w:name="heading_4"/>
      <w:r>
        <w:rPr>
          <w:rFonts w:ascii="方正仿宋_GB18030" w:eastAsia="方正仿宋_GB18030" w:hAnsi="方正仿宋_GB18030" w:cs="方正仿宋_GB18030" w:hint="eastAsia"/>
          <w:kern w:val="2"/>
          <w:sz w:val="28"/>
          <w:szCs w:val="28"/>
        </w:rPr>
        <w:t>五、价款结算与支付</w:t>
      </w:r>
      <w:bookmarkEnd w:id="4"/>
    </w:p>
    <w:p w14:paraId="29E3C189"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 计价方式：按甲乙双方确认的订单实际供货数量及约定单价结算，年度总结算金额不超过15万元含税总预算。</w:t>
      </w:r>
    </w:p>
    <w:p w14:paraId="6DFF08E3"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 发票要求：乙方每次结算前，需向甲方提供合法、有效的增值税正规发票，无发票或发票不合格的，甲方有权暂缓付款，不承担违约责任。</w:t>
      </w:r>
    </w:p>
    <w:p w14:paraId="416E0561"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3. 支付方式及履约流程：本项目实行按单</w:t>
      </w:r>
      <w:proofErr w:type="gramStart"/>
      <w:r>
        <w:rPr>
          <w:rFonts w:ascii="方正仿宋_GB18030" w:eastAsia="方正仿宋_GB18030" w:hAnsi="方正仿宋_GB18030" w:cs="方正仿宋_GB18030" w:hint="eastAsia"/>
          <w:kern w:val="2"/>
          <w:sz w:val="28"/>
          <w:szCs w:val="28"/>
        </w:rPr>
        <w:t>次需求</w:t>
      </w:r>
      <w:proofErr w:type="gramEnd"/>
      <w:r>
        <w:rPr>
          <w:rFonts w:ascii="方正仿宋_GB18030" w:eastAsia="方正仿宋_GB18030" w:hAnsi="方正仿宋_GB18030" w:cs="方正仿宋_GB18030" w:hint="eastAsia"/>
          <w:kern w:val="2"/>
          <w:sz w:val="28"/>
          <w:szCs w:val="28"/>
        </w:rPr>
        <w:t>订单独立结算、</w:t>
      </w:r>
      <w:proofErr w:type="gramStart"/>
      <w:r>
        <w:rPr>
          <w:rFonts w:ascii="方正仿宋_GB18030" w:eastAsia="方正仿宋_GB18030" w:hAnsi="方正仿宋_GB18030" w:cs="方正仿宋_GB18030" w:hint="eastAsia"/>
          <w:kern w:val="2"/>
          <w:sz w:val="28"/>
          <w:szCs w:val="28"/>
        </w:rPr>
        <w:t>先票后</w:t>
      </w:r>
      <w:proofErr w:type="gramEnd"/>
      <w:r>
        <w:rPr>
          <w:rFonts w:ascii="方正仿宋_GB18030" w:eastAsia="方正仿宋_GB18030" w:hAnsi="方正仿宋_GB18030" w:cs="方正仿宋_GB18030" w:hint="eastAsia"/>
          <w:kern w:val="2"/>
          <w:sz w:val="28"/>
          <w:szCs w:val="28"/>
        </w:rPr>
        <w:t>款的履约模式。甲方根据单次采购需求向乙方下达配货清单，乙方完成配货核对后，向甲方开具对应单次货款的合法有效增值税发票；甲方在收到发票及全部货物，并验收合格签署《验收确认单》后7个工作日内，一次性支付该次订单全部货款。</w:t>
      </w:r>
    </w:p>
    <w:p w14:paraId="5D6635FE"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4. 本合同所有单次订单结算价格包含产品材料费、制作费、包装费、运输费、税费、售后保障费等一切费用，甲方无需额外支付其他任何费用。年度所有订单总结算总金额不超过15万元（含税）预算。</w:t>
      </w:r>
    </w:p>
    <w:p w14:paraId="12ECBC50"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5" w:name="heading_5"/>
      <w:r>
        <w:rPr>
          <w:rFonts w:ascii="方正仿宋_GB18030" w:eastAsia="方正仿宋_GB18030" w:hAnsi="方正仿宋_GB18030" w:cs="方正仿宋_GB18030" w:hint="eastAsia"/>
          <w:kern w:val="2"/>
          <w:sz w:val="28"/>
          <w:szCs w:val="28"/>
        </w:rPr>
        <w:t>六、双方权利与义务</w:t>
      </w:r>
      <w:bookmarkEnd w:id="5"/>
    </w:p>
    <w:p w14:paraId="101935AD"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6" w:name="heading_6"/>
      <w:r>
        <w:rPr>
          <w:rFonts w:ascii="方正仿宋_GB18030" w:eastAsia="方正仿宋_GB18030" w:hAnsi="方正仿宋_GB18030" w:cs="方正仿宋_GB18030" w:hint="eastAsia"/>
          <w:kern w:val="2"/>
          <w:sz w:val="28"/>
          <w:szCs w:val="28"/>
        </w:rPr>
        <w:t>（一）甲方权利与义务</w:t>
      </w:r>
      <w:bookmarkEnd w:id="6"/>
    </w:p>
    <w:p w14:paraId="6C7B4632"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 甲方有权对乙方供货产品的质量、规格、数量、交付时限进</w:t>
      </w:r>
      <w:r>
        <w:rPr>
          <w:rFonts w:ascii="方正仿宋_GB18030" w:eastAsia="方正仿宋_GB18030" w:hAnsi="方正仿宋_GB18030" w:cs="方正仿宋_GB18030" w:hint="eastAsia"/>
          <w:kern w:val="2"/>
          <w:sz w:val="28"/>
          <w:szCs w:val="28"/>
        </w:rPr>
        <w:lastRenderedPageBreak/>
        <w:t>行监督、检查和验收。</w:t>
      </w:r>
    </w:p>
    <w:p w14:paraId="1BA190F2"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 甲方根据自身实际需求，及时向乙方下达供货订单，明确供货品类、数量、交付时间等要求。</w:t>
      </w:r>
    </w:p>
    <w:p w14:paraId="2582E5BF"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3. 甲方按照合同约定及时足额支付货款，配合乙方完成验收、结算相关工作。</w:t>
      </w:r>
    </w:p>
    <w:p w14:paraId="4C3EBA01"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4. 甲方为乙方现场交付、验收工作提供必要的场地和配合。</w:t>
      </w:r>
    </w:p>
    <w:p w14:paraId="2F0E4FC0"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7" w:name="heading_7"/>
      <w:r>
        <w:rPr>
          <w:rFonts w:ascii="方正仿宋_GB18030" w:eastAsia="方正仿宋_GB18030" w:hAnsi="方正仿宋_GB18030" w:cs="方正仿宋_GB18030" w:hint="eastAsia"/>
          <w:kern w:val="2"/>
          <w:sz w:val="28"/>
          <w:szCs w:val="28"/>
        </w:rPr>
        <w:t>（二）乙方权利与义务</w:t>
      </w:r>
      <w:bookmarkEnd w:id="7"/>
    </w:p>
    <w:p w14:paraId="69BE0787"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 乙方严格按照国家质量标准、行业规范、</w:t>
      </w:r>
      <w:proofErr w:type="gramStart"/>
      <w:r>
        <w:rPr>
          <w:rFonts w:ascii="方正仿宋_GB18030" w:eastAsia="方正仿宋_GB18030" w:hAnsi="方正仿宋_GB18030" w:cs="方正仿宋_GB18030" w:hint="eastAsia"/>
          <w:kern w:val="2"/>
          <w:sz w:val="28"/>
          <w:szCs w:val="28"/>
        </w:rPr>
        <w:t>询</w:t>
      </w:r>
      <w:proofErr w:type="gramEnd"/>
      <w:r>
        <w:rPr>
          <w:rFonts w:ascii="方正仿宋_GB18030" w:eastAsia="方正仿宋_GB18030" w:hAnsi="方正仿宋_GB18030" w:cs="方正仿宋_GB18030" w:hint="eastAsia"/>
          <w:kern w:val="2"/>
          <w:sz w:val="28"/>
          <w:szCs w:val="28"/>
        </w:rPr>
        <w:t>比公告要求及甲方订单需求供货，保证产品质量合格、品类齐全、交付及时。</w:t>
      </w:r>
    </w:p>
    <w:p w14:paraId="447D83B2"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 乙方建立完善的供货服务体系，配备专人对接本项目，及时响应甲方供货需求，全程做好售后保障服务。</w:t>
      </w:r>
    </w:p>
    <w:p w14:paraId="7269F831"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3. 乙方主动配合甲方的验收、核查工作，按要求提供营业执照、质检报告、供货证明等相关材料。</w:t>
      </w:r>
    </w:p>
    <w:p w14:paraId="57B0AA54"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4. 乙方保证供货产品无知识产权纠纷，若因产品侵权、质量问题引发投诉、赔偿、处罚等一切损失，由乙方全额承担。</w:t>
      </w:r>
    </w:p>
    <w:p w14:paraId="4F5B0529"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5. 服务期内，乙方需保持供货价格稳定、服务标准统一，不得擅自涨价、降低产品质量及服务标准。</w:t>
      </w:r>
    </w:p>
    <w:p w14:paraId="25EECD58"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8" w:name="heading_8"/>
      <w:r>
        <w:rPr>
          <w:rFonts w:ascii="方正仿宋_GB18030" w:eastAsia="方正仿宋_GB18030" w:hAnsi="方正仿宋_GB18030" w:cs="方正仿宋_GB18030" w:hint="eastAsia"/>
          <w:kern w:val="2"/>
          <w:sz w:val="28"/>
          <w:szCs w:val="28"/>
        </w:rPr>
        <w:t>七、违约责任</w:t>
      </w:r>
      <w:bookmarkEnd w:id="8"/>
    </w:p>
    <w:p w14:paraId="766048E2"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 甲方违约：若甲方无正当理由逾期支付货款，每逾期一日，需按当期应付未付款项的万分之三向乙方支付违约金，违约金总额不超过合同年度总金额的5%。</w:t>
      </w:r>
    </w:p>
    <w:p w14:paraId="603C0EB0"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 乙方违约</w:t>
      </w:r>
    </w:p>
    <w:p w14:paraId="10B67C8E"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（1）乙方逾期供货的，每逾期一日，需按当次订单金额的万分之三向甲方支付违约金；逾期超过5日的，甲方有权单方取消当次</w:t>
      </w:r>
      <w:r>
        <w:rPr>
          <w:rFonts w:ascii="方正仿宋_GB18030" w:eastAsia="方正仿宋_GB18030" w:hAnsi="方正仿宋_GB18030" w:cs="方正仿宋_GB18030" w:hint="eastAsia"/>
          <w:kern w:val="2"/>
          <w:sz w:val="28"/>
          <w:szCs w:val="28"/>
        </w:rPr>
        <w:lastRenderedPageBreak/>
        <w:t>订单，同时乙方需承担订单金额10%的违约金。</w:t>
      </w:r>
    </w:p>
    <w:p w14:paraId="25D37E69"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乙方所供产品出现质量不合格、规格不符、数量短缺等情形的，乙方需无条件退换货，承担全部物流、整改费用及甲方因此产生的额外费用。若产品质量问题属于以下严重情形：（a）产品材质存在有毒有害物质，不符合安全标准；（b）产品侵犯第三方知识产权；（c）因产品瑕疵导致人身伤害或财产损失；则无论次数，甲方均有权立即单方解除本合同，乙方除支付前述违约金外，还应赔偿甲方全部损失（包括但不限于对第三方的赔偿、商誉损失、行政处罚等）。 除上述严重情形外，累计出现2次及以上一般质量问题的，甲方亦有权单方解除本合同。</w:t>
      </w:r>
    </w:p>
    <w:p w14:paraId="1C1BA1FC"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（3）乙方擅自转包、分包项目，或无正当理由拒绝供货、擅自涨价的，甲方有权立即解除合同，乙方需向甲方支付年度合同预算总金额20%的违约金，同时甲方有权追究乙方全部损失。</w:t>
      </w:r>
    </w:p>
    <w:p w14:paraId="66D7506E"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（4）乙方存在失信、违法违规等不符合合作资质情形的，甲方有权单方终止合同，不予结算剩余货款，并追究乙方违约责任。</w:t>
      </w:r>
    </w:p>
    <w:p w14:paraId="323E692D"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9" w:name="heading_9"/>
      <w:r>
        <w:rPr>
          <w:rFonts w:ascii="方正仿宋_GB18030" w:eastAsia="方正仿宋_GB18030" w:hAnsi="方正仿宋_GB18030" w:cs="方正仿宋_GB18030" w:hint="eastAsia"/>
          <w:kern w:val="2"/>
          <w:sz w:val="28"/>
          <w:szCs w:val="28"/>
        </w:rPr>
        <w:t>八、不可抗力</w:t>
      </w:r>
      <w:bookmarkEnd w:id="9"/>
    </w:p>
    <w:p w14:paraId="66411390"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因地震、台风、洪水、疫情、政策调整等不可抗力因素导致本合同无法正常履行的，遭遇不可抗力一方需及时通知对方，并在合理期限内提供有效证明，双方可根据不可抗力影响程度，协商延期履行、部分履行或解除合同，互不承担违约责任。</w:t>
      </w:r>
    </w:p>
    <w:p w14:paraId="263648D4"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10" w:name="heading_10"/>
      <w:r>
        <w:rPr>
          <w:rFonts w:ascii="方正仿宋_GB18030" w:eastAsia="方正仿宋_GB18030" w:hAnsi="方正仿宋_GB18030" w:cs="方正仿宋_GB18030" w:hint="eastAsia"/>
          <w:kern w:val="2"/>
          <w:sz w:val="28"/>
          <w:szCs w:val="28"/>
        </w:rPr>
        <w:t>九、争议解决</w:t>
      </w:r>
      <w:bookmarkEnd w:id="10"/>
    </w:p>
    <w:p w14:paraId="73EF801D"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本合同履行过程中发生的任何争议、纠纷，双方优先友好协商解决；协商不成的，任何一方均有权向甲方所在地人民法院提起诉讼。</w:t>
      </w:r>
    </w:p>
    <w:p w14:paraId="35ED9BB4"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bookmarkStart w:id="11" w:name="heading_11"/>
      <w:r>
        <w:rPr>
          <w:rFonts w:ascii="方正仿宋_GB18030" w:eastAsia="方正仿宋_GB18030" w:hAnsi="方正仿宋_GB18030" w:cs="方正仿宋_GB18030" w:hint="eastAsia"/>
          <w:kern w:val="2"/>
          <w:sz w:val="28"/>
          <w:szCs w:val="28"/>
        </w:rPr>
        <w:lastRenderedPageBreak/>
        <w:t>十、其他约定</w:t>
      </w:r>
      <w:bookmarkEnd w:id="11"/>
    </w:p>
    <w:p w14:paraId="53B1DF94"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1. 本合同未尽事宜，双方可另行签订补充协议，补充协议与本合同具有同等法律效力。</w:t>
      </w:r>
    </w:p>
    <w:p w14:paraId="70A8898A"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2. 本项目</w:t>
      </w:r>
      <w:proofErr w:type="gramStart"/>
      <w:r>
        <w:rPr>
          <w:rFonts w:ascii="方正仿宋_GB18030" w:eastAsia="方正仿宋_GB18030" w:hAnsi="方正仿宋_GB18030" w:cs="方正仿宋_GB18030" w:hint="eastAsia"/>
          <w:kern w:val="2"/>
          <w:sz w:val="28"/>
          <w:szCs w:val="28"/>
        </w:rPr>
        <w:t>询</w:t>
      </w:r>
      <w:proofErr w:type="gramEnd"/>
      <w:r>
        <w:rPr>
          <w:rFonts w:ascii="方正仿宋_GB18030" w:eastAsia="方正仿宋_GB18030" w:hAnsi="方正仿宋_GB18030" w:cs="方正仿宋_GB18030" w:hint="eastAsia"/>
          <w:kern w:val="2"/>
          <w:sz w:val="28"/>
          <w:szCs w:val="28"/>
        </w:rPr>
        <w:t>比公告、乙方响应文件、采购清单、订单、验收单、发票等资料均为本合同有效组成部分，与本合同具有同等法律效力。</w:t>
      </w:r>
    </w:p>
    <w:p w14:paraId="7ADF0F0C"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3. 本合同服务期满前，双方可协商续约事宜；无续约约定的，本合同到期自动终止。</w:t>
      </w:r>
    </w:p>
    <w:p w14:paraId="7926B397"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4. 本合同一式贰份，甲乙双方各执壹份，自双方签字盖章之日起生效，具有同等法律效力。</w:t>
      </w:r>
    </w:p>
    <w:p w14:paraId="68DB4025"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（以下无正文）</w:t>
      </w:r>
    </w:p>
    <w:p w14:paraId="131D1403" w14:textId="77777777" w:rsidR="00FF72B6" w:rsidRDefault="00FF72B6">
      <w:pPr>
        <w:spacing w:line="560" w:lineRule="exact"/>
        <w:ind w:firstLineChars="200" w:firstLine="560"/>
        <w:rPr>
          <w:rFonts w:ascii="方正仿宋_GB18030" w:eastAsia="方正仿宋_GB18030" w:hAnsi="方正仿宋_GB18030" w:cs="方正仿宋_GB18030" w:hint="eastAsia"/>
          <w:kern w:val="2"/>
          <w:sz w:val="28"/>
          <w:szCs w:val="28"/>
        </w:rPr>
      </w:pPr>
    </w:p>
    <w:p w14:paraId="4AB4CA7D"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甲方（盖章）：界首市乐居物业服务有限公司</w:t>
      </w:r>
    </w:p>
    <w:p w14:paraId="6885332E"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法定代表人/授权代理人（签字）：________________</w:t>
      </w:r>
    </w:p>
    <w:p w14:paraId="6AF49FC4"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签订日期：______年____月____日</w:t>
      </w:r>
    </w:p>
    <w:p w14:paraId="54285C7C" w14:textId="77777777" w:rsidR="00FF72B6" w:rsidRDefault="00FF72B6">
      <w:pPr>
        <w:spacing w:line="560" w:lineRule="exact"/>
        <w:ind w:firstLineChars="200" w:firstLine="560"/>
        <w:rPr>
          <w:rFonts w:ascii="方正仿宋_GB18030" w:eastAsia="方正仿宋_GB18030" w:hAnsi="方正仿宋_GB18030" w:cs="方正仿宋_GB18030" w:hint="eastAsia"/>
          <w:kern w:val="2"/>
          <w:sz w:val="28"/>
          <w:szCs w:val="28"/>
        </w:rPr>
      </w:pPr>
    </w:p>
    <w:p w14:paraId="76F78043" w14:textId="77777777" w:rsidR="00FF72B6" w:rsidRDefault="00FF72B6">
      <w:pPr>
        <w:spacing w:line="560" w:lineRule="exact"/>
        <w:ind w:firstLineChars="200" w:firstLine="560"/>
        <w:rPr>
          <w:rFonts w:ascii="方正仿宋_GB18030" w:eastAsia="方正仿宋_GB18030" w:hAnsi="方正仿宋_GB18030" w:cs="方正仿宋_GB18030" w:hint="eastAsia"/>
          <w:kern w:val="2"/>
          <w:sz w:val="28"/>
          <w:szCs w:val="28"/>
        </w:rPr>
      </w:pPr>
    </w:p>
    <w:p w14:paraId="3816CD75"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乙方（盖章）：________________</w:t>
      </w:r>
    </w:p>
    <w:p w14:paraId="2581D1FE"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法定代表人/授权代理人（签字）：________________</w:t>
      </w:r>
    </w:p>
    <w:p w14:paraId="549F91B5" w14:textId="77777777" w:rsidR="00FF72B6" w:rsidRDefault="00000000">
      <w:pPr>
        <w:spacing w:line="560" w:lineRule="exact"/>
        <w:ind w:firstLineChars="200" w:firstLine="560"/>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签订日期：______年____月____日</w:t>
      </w:r>
    </w:p>
    <w:p w14:paraId="47389821" w14:textId="77777777" w:rsidR="00FF72B6" w:rsidRDefault="00FF72B6">
      <w:pPr>
        <w:spacing w:line="560" w:lineRule="exact"/>
        <w:ind w:firstLineChars="200" w:firstLine="560"/>
        <w:rPr>
          <w:rFonts w:ascii="方正仿宋_GB18030" w:eastAsia="方正仿宋_GB18030" w:hAnsi="方正仿宋_GB18030" w:cs="方正仿宋_GB18030" w:hint="eastAsia"/>
          <w:kern w:val="2"/>
          <w:sz w:val="28"/>
          <w:szCs w:val="28"/>
        </w:rPr>
      </w:pPr>
      <w:bookmarkStart w:id="12" w:name="heading_13"/>
    </w:p>
    <w:p w14:paraId="28865D05" w14:textId="77777777" w:rsidR="00FF72B6" w:rsidRDefault="00FF72B6">
      <w:pPr>
        <w:spacing w:line="560" w:lineRule="exact"/>
        <w:ind w:firstLineChars="200" w:firstLine="560"/>
        <w:rPr>
          <w:rFonts w:ascii="方正仿宋_GB18030" w:eastAsia="方正仿宋_GB18030" w:hAnsi="方正仿宋_GB18030" w:cs="方正仿宋_GB18030" w:hint="eastAsia"/>
          <w:kern w:val="2"/>
          <w:sz w:val="28"/>
          <w:szCs w:val="28"/>
        </w:rPr>
      </w:pPr>
    </w:p>
    <w:p w14:paraId="1B43919B" w14:textId="77777777" w:rsidR="00FF72B6" w:rsidRDefault="00FF72B6">
      <w:pPr>
        <w:spacing w:line="560" w:lineRule="exact"/>
        <w:ind w:firstLineChars="200" w:firstLine="560"/>
        <w:rPr>
          <w:rFonts w:ascii="方正仿宋_GB18030" w:eastAsia="方正仿宋_GB18030" w:hAnsi="方正仿宋_GB18030" w:cs="方正仿宋_GB18030" w:hint="eastAsia"/>
          <w:kern w:val="2"/>
          <w:sz w:val="28"/>
          <w:szCs w:val="28"/>
        </w:rPr>
      </w:pPr>
    </w:p>
    <w:p w14:paraId="0A4AA4AA" w14:textId="77777777" w:rsidR="00FF72B6" w:rsidRDefault="00FF72B6">
      <w:pPr>
        <w:spacing w:line="560" w:lineRule="exact"/>
        <w:ind w:firstLineChars="200" w:firstLine="560"/>
        <w:rPr>
          <w:rFonts w:ascii="方正仿宋_GB18030" w:eastAsia="方正仿宋_GB18030" w:hAnsi="方正仿宋_GB18030" w:cs="方正仿宋_GB18030" w:hint="eastAsia"/>
          <w:kern w:val="2"/>
          <w:sz w:val="28"/>
          <w:szCs w:val="28"/>
        </w:rPr>
      </w:pPr>
    </w:p>
    <w:p w14:paraId="5EBBB7A8" w14:textId="77777777" w:rsidR="00FF72B6" w:rsidRDefault="00000000">
      <w:pPr>
        <w:spacing w:line="560" w:lineRule="exact"/>
        <w:rPr>
          <w:rFonts w:ascii="方正仿宋_GB18030" w:eastAsia="方正仿宋_GB18030" w:hAnsi="方正仿宋_GB18030" w:cs="方正仿宋_GB18030" w:hint="eastAsia"/>
          <w:kern w:val="2"/>
          <w:sz w:val="28"/>
          <w:szCs w:val="28"/>
        </w:rPr>
      </w:pPr>
      <w:r>
        <w:rPr>
          <w:rFonts w:ascii="方正仿宋_GB18030" w:eastAsia="方正仿宋_GB18030" w:hAnsi="方正仿宋_GB18030" w:cs="方正仿宋_GB18030" w:hint="eastAsia"/>
          <w:kern w:val="2"/>
          <w:sz w:val="28"/>
          <w:szCs w:val="28"/>
        </w:rPr>
        <w:t>附件一：</w:t>
      </w:r>
      <w:commentRangeStart w:id="13"/>
      <w:r>
        <w:rPr>
          <w:rFonts w:ascii="方正仿宋_GB18030" w:eastAsia="方正仿宋_GB18030" w:hAnsi="方正仿宋_GB18030" w:cs="方正仿宋_GB18030" w:hint="eastAsia"/>
          <w:kern w:val="2"/>
          <w:sz w:val="28"/>
          <w:szCs w:val="28"/>
        </w:rPr>
        <w:t>采购供货清单</w:t>
      </w:r>
      <w:commentRangeEnd w:id="13"/>
      <w:r>
        <w:commentReference w:id="13"/>
      </w:r>
      <w:bookmarkEnd w:id="12"/>
    </w:p>
    <w:tbl>
      <w:tblPr>
        <w:tblpPr w:leftFromText="180" w:rightFromText="180" w:vertAnchor="text" w:horzAnchor="page" w:tblpX="1044" w:tblpY="194"/>
        <w:tblOverlap w:val="never"/>
        <w:tblW w:w="9957" w:type="dxa"/>
        <w:tblLayout w:type="fixed"/>
        <w:tblLook w:val="04A0" w:firstRow="1" w:lastRow="0" w:firstColumn="1" w:lastColumn="0" w:noHBand="0" w:noVBand="1"/>
      </w:tblPr>
      <w:tblGrid>
        <w:gridCol w:w="765"/>
        <w:gridCol w:w="1890"/>
        <w:gridCol w:w="1170"/>
        <w:gridCol w:w="1095"/>
        <w:gridCol w:w="1065"/>
        <w:gridCol w:w="1515"/>
        <w:gridCol w:w="1440"/>
        <w:gridCol w:w="1017"/>
      </w:tblGrid>
      <w:tr w:rsidR="00FF72B6" w14:paraId="0162A3C9" w14:textId="77777777">
        <w:tc>
          <w:tcPr>
            <w:tcW w:w="9957" w:type="dxa"/>
            <w:gridSpan w:val="8"/>
            <w:tcBorders>
              <w:top w:val="nil"/>
              <w:left w:val="nil"/>
              <w:bottom w:val="nil"/>
              <w:right w:val="nil"/>
            </w:tcBorders>
            <w:noWrap/>
            <w:vAlign w:val="center"/>
          </w:tcPr>
          <w:p w14:paraId="10B4A8D3" w14:textId="77777777" w:rsidR="00FF72B6" w:rsidRDefault="00000000">
            <w:pPr>
              <w:keepNext/>
              <w:widowControl/>
              <w:snapToGrid w:val="0"/>
              <w:jc w:val="center"/>
              <w:textAlignment w:val="center"/>
              <w:rPr>
                <w:rFonts w:ascii="宋体" w:eastAsia="宋体" w:hAnsi="宋体" w:cs="宋体" w:hint="eastAsia"/>
                <w:color w:val="000000"/>
                <w:sz w:val="44"/>
                <w:szCs w:val="44"/>
              </w:rPr>
            </w:pPr>
            <w:r>
              <w:rPr>
                <w:rFonts w:ascii="宋体" w:eastAsia="宋体" w:hAnsi="宋体" w:cs="宋体" w:hint="eastAsia"/>
                <w:color w:val="000000"/>
                <w:sz w:val="44"/>
                <w:szCs w:val="44"/>
                <w:lang w:bidi="ar"/>
              </w:rPr>
              <w:lastRenderedPageBreak/>
              <w:t>采购供货清单模版</w:t>
            </w:r>
          </w:p>
        </w:tc>
      </w:tr>
      <w:tr w:rsidR="00FF72B6" w14:paraId="775F75BF"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7AB171DC" w14:textId="77777777" w:rsidR="00FF72B6" w:rsidRDefault="00000000">
            <w:pPr>
              <w:keepNext/>
              <w:widowControl/>
              <w:snapToGrid w:val="0"/>
              <w:jc w:val="center"/>
              <w:textAlignment w:val="center"/>
              <w:rPr>
                <w:rFonts w:ascii="宋体" w:eastAsia="宋体" w:hAnsi="宋体" w:cs="宋体" w:hint="eastAsia"/>
                <w:color w:val="000000"/>
                <w:sz w:val="22"/>
              </w:rPr>
            </w:pPr>
            <w:r>
              <w:rPr>
                <w:rFonts w:ascii="宋体" w:eastAsia="宋体" w:hAnsi="宋体" w:cs="宋体" w:hint="eastAsia"/>
                <w:color w:val="000000"/>
                <w:sz w:val="22"/>
                <w:lang w:bidi="ar"/>
              </w:rPr>
              <w:t>序号</w:t>
            </w: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6798C497" w14:textId="77777777" w:rsidR="00FF72B6" w:rsidRDefault="00000000">
            <w:pPr>
              <w:keepNext/>
              <w:widowControl/>
              <w:snapToGrid w:val="0"/>
              <w:jc w:val="center"/>
              <w:textAlignment w:val="center"/>
              <w:rPr>
                <w:rFonts w:ascii="宋体" w:eastAsia="宋体" w:hAnsi="宋体" w:cs="宋体" w:hint="eastAsia"/>
                <w:color w:val="000000"/>
                <w:sz w:val="22"/>
              </w:rPr>
            </w:pPr>
            <w:r>
              <w:rPr>
                <w:rFonts w:ascii="宋体" w:eastAsia="宋体" w:hAnsi="宋体" w:cs="宋体" w:hint="eastAsia"/>
                <w:color w:val="000000"/>
                <w:sz w:val="22"/>
                <w:lang w:bidi="ar"/>
              </w:rPr>
              <w:t>产品名称</w:t>
            </w: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56D99BD4" w14:textId="77777777" w:rsidR="00FF72B6" w:rsidRDefault="00000000">
            <w:pPr>
              <w:keepNext/>
              <w:widowControl/>
              <w:snapToGrid w:val="0"/>
              <w:jc w:val="center"/>
              <w:textAlignment w:val="center"/>
              <w:rPr>
                <w:rFonts w:ascii="宋体" w:eastAsia="宋体" w:hAnsi="宋体" w:cs="宋体" w:hint="eastAsia"/>
                <w:color w:val="000000"/>
                <w:sz w:val="22"/>
              </w:rPr>
            </w:pPr>
            <w:r>
              <w:rPr>
                <w:rFonts w:ascii="宋体" w:eastAsia="宋体" w:hAnsi="宋体" w:cs="宋体" w:hint="eastAsia"/>
                <w:color w:val="000000"/>
                <w:sz w:val="22"/>
                <w:lang w:bidi="ar"/>
              </w:rPr>
              <w:t>规格</w:t>
            </w: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259EBE4A" w14:textId="77777777" w:rsidR="00FF72B6" w:rsidRDefault="00000000">
            <w:pPr>
              <w:keepNext/>
              <w:widowControl/>
              <w:snapToGrid w:val="0"/>
              <w:jc w:val="center"/>
              <w:textAlignment w:val="center"/>
              <w:rPr>
                <w:rFonts w:ascii="宋体" w:eastAsia="宋体" w:hAnsi="宋体" w:cs="宋体" w:hint="eastAsia"/>
                <w:color w:val="000000"/>
                <w:sz w:val="22"/>
              </w:rPr>
            </w:pPr>
            <w:r>
              <w:rPr>
                <w:rFonts w:ascii="宋体" w:eastAsia="宋体" w:hAnsi="宋体" w:cs="宋体" w:hint="eastAsia"/>
                <w:color w:val="000000"/>
                <w:sz w:val="22"/>
                <w:lang w:bidi="ar"/>
              </w:rPr>
              <w:t>单位</w:t>
            </w: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37C1DEB2" w14:textId="77777777" w:rsidR="00FF72B6" w:rsidRDefault="00000000">
            <w:pPr>
              <w:keepNext/>
              <w:widowControl/>
              <w:snapToGrid w:val="0"/>
              <w:jc w:val="center"/>
              <w:textAlignment w:val="center"/>
              <w:rPr>
                <w:rFonts w:ascii="宋体" w:eastAsia="宋体" w:hAnsi="宋体" w:cs="宋体" w:hint="eastAsia"/>
                <w:color w:val="000000"/>
                <w:sz w:val="22"/>
                <w:lang w:bidi="ar"/>
              </w:rPr>
            </w:pPr>
            <w:r>
              <w:rPr>
                <w:rFonts w:ascii="宋体" w:eastAsia="宋体" w:hAnsi="宋体" w:cs="宋体" w:hint="eastAsia"/>
                <w:color w:val="000000"/>
                <w:sz w:val="22"/>
                <w:lang w:bidi="ar"/>
              </w:rPr>
              <w:t>数量</w:t>
            </w: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217EFCBE" w14:textId="77777777" w:rsidR="00FF72B6" w:rsidRDefault="00000000">
            <w:pPr>
              <w:keepNext/>
              <w:widowControl/>
              <w:snapToGrid w:val="0"/>
              <w:jc w:val="center"/>
              <w:textAlignment w:val="center"/>
              <w:rPr>
                <w:rFonts w:ascii="宋体" w:eastAsia="宋体" w:hAnsi="宋体" w:cs="宋体" w:hint="eastAsia"/>
                <w:color w:val="000000"/>
                <w:sz w:val="22"/>
              </w:rPr>
            </w:pPr>
            <w:r>
              <w:rPr>
                <w:rFonts w:ascii="宋体" w:eastAsia="宋体" w:hAnsi="宋体" w:cs="宋体" w:hint="eastAsia"/>
                <w:color w:val="000000"/>
                <w:sz w:val="22"/>
                <w:lang w:bidi="ar"/>
              </w:rPr>
              <w:t>单价</w:t>
            </w: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5B1AE71D" w14:textId="77777777" w:rsidR="00FF72B6" w:rsidRDefault="00000000">
            <w:pPr>
              <w:keepNext/>
              <w:widowControl/>
              <w:snapToGrid w:val="0"/>
              <w:jc w:val="center"/>
              <w:textAlignment w:val="center"/>
              <w:rPr>
                <w:rFonts w:ascii="宋体" w:eastAsia="宋体" w:hAnsi="宋体" w:cs="宋体" w:hint="eastAsia"/>
                <w:color w:val="000000"/>
                <w:sz w:val="22"/>
                <w:lang w:bidi="ar"/>
              </w:rPr>
            </w:pPr>
            <w:r>
              <w:rPr>
                <w:rFonts w:ascii="宋体" w:eastAsia="宋体" w:hAnsi="宋体" w:cs="宋体" w:hint="eastAsia"/>
                <w:color w:val="000000"/>
                <w:sz w:val="22"/>
                <w:lang w:bidi="ar"/>
              </w:rPr>
              <w:t>小计金额</w:t>
            </w: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42C91F7C" w14:textId="77777777" w:rsidR="00FF72B6" w:rsidRDefault="00000000">
            <w:pPr>
              <w:keepNext/>
              <w:widowControl/>
              <w:snapToGrid w:val="0"/>
              <w:jc w:val="center"/>
              <w:textAlignment w:val="center"/>
              <w:rPr>
                <w:rFonts w:ascii="宋体" w:eastAsia="宋体" w:hAnsi="宋体" w:cs="宋体" w:hint="eastAsia"/>
                <w:color w:val="000000"/>
                <w:sz w:val="22"/>
              </w:rPr>
            </w:pPr>
            <w:r>
              <w:rPr>
                <w:rFonts w:ascii="宋体" w:eastAsia="宋体" w:hAnsi="宋体" w:cs="宋体" w:hint="eastAsia"/>
                <w:color w:val="000000"/>
                <w:sz w:val="22"/>
                <w:lang w:bidi="ar"/>
              </w:rPr>
              <w:t>备注</w:t>
            </w:r>
          </w:p>
        </w:tc>
      </w:tr>
      <w:tr w:rsidR="00FF72B6" w14:paraId="1F24EB1A"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244C08B2"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75A8443F"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2953849E"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07897107"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62F06A97"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2DB6D51F"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67DE9ADA"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62D96F1D" w14:textId="77777777" w:rsidR="00FF72B6" w:rsidRDefault="00FF72B6">
            <w:pPr>
              <w:keepNext/>
              <w:snapToGrid w:val="0"/>
              <w:jc w:val="center"/>
              <w:rPr>
                <w:rFonts w:ascii="宋体" w:eastAsia="宋体" w:hAnsi="宋体" w:cs="宋体" w:hint="eastAsia"/>
                <w:color w:val="000000"/>
                <w:sz w:val="22"/>
              </w:rPr>
            </w:pPr>
          </w:p>
        </w:tc>
      </w:tr>
      <w:tr w:rsidR="00FF72B6" w14:paraId="7CECF478"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433AC5EF"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437D7468"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0818A20B"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6B038E3D"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5BD393D3"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0EBDFB1B"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30339C7A"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14FCAEF6" w14:textId="77777777" w:rsidR="00FF72B6" w:rsidRDefault="00FF72B6">
            <w:pPr>
              <w:keepNext/>
              <w:snapToGrid w:val="0"/>
              <w:jc w:val="center"/>
              <w:rPr>
                <w:rFonts w:ascii="宋体" w:eastAsia="宋体" w:hAnsi="宋体" w:cs="宋体" w:hint="eastAsia"/>
                <w:color w:val="000000"/>
                <w:sz w:val="22"/>
              </w:rPr>
            </w:pPr>
          </w:p>
        </w:tc>
      </w:tr>
      <w:tr w:rsidR="00FF72B6" w14:paraId="262F69DC"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123897C3"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66CBD9C0"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38379020"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2ED0810E"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1D2B8DEA"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77B7C0D9"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67BB1ADF"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2A10B85B" w14:textId="77777777" w:rsidR="00FF72B6" w:rsidRDefault="00FF72B6">
            <w:pPr>
              <w:keepNext/>
              <w:snapToGrid w:val="0"/>
              <w:jc w:val="center"/>
              <w:rPr>
                <w:rFonts w:ascii="宋体" w:eastAsia="宋体" w:hAnsi="宋体" w:cs="宋体" w:hint="eastAsia"/>
                <w:color w:val="000000"/>
                <w:sz w:val="22"/>
              </w:rPr>
            </w:pPr>
          </w:p>
        </w:tc>
      </w:tr>
      <w:tr w:rsidR="00FF72B6" w14:paraId="74BCA437"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58BF06CD"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4ADB0C78"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37BA8C3B"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2E2F8E6D"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4C1894A3"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1F4D2B9F"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09EB9BB1"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5B8E619B" w14:textId="77777777" w:rsidR="00FF72B6" w:rsidRDefault="00FF72B6">
            <w:pPr>
              <w:keepNext/>
              <w:snapToGrid w:val="0"/>
              <w:jc w:val="center"/>
              <w:rPr>
                <w:rFonts w:ascii="宋体" w:eastAsia="宋体" w:hAnsi="宋体" w:cs="宋体" w:hint="eastAsia"/>
                <w:color w:val="000000"/>
                <w:sz w:val="22"/>
              </w:rPr>
            </w:pPr>
          </w:p>
        </w:tc>
      </w:tr>
      <w:tr w:rsidR="00FF72B6" w14:paraId="71A1C6B5"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4641F252"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2A3F1317"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58B6D34E"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4D5712D9"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4827F3B9"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05A62FC9"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75465E4F"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71028C3B" w14:textId="77777777" w:rsidR="00FF72B6" w:rsidRDefault="00FF72B6">
            <w:pPr>
              <w:keepNext/>
              <w:snapToGrid w:val="0"/>
              <w:jc w:val="center"/>
              <w:rPr>
                <w:rFonts w:ascii="宋体" w:eastAsia="宋体" w:hAnsi="宋体" w:cs="宋体" w:hint="eastAsia"/>
                <w:color w:val="000000"/>
                <w:sz w:val="22"/>
              </w:rPr>
            </w:pPr>
          </w:p>
        </w:tc>
      </w:tr>
      <w:tr w:rsidR="00FF72B6" w14:paraId="686B1BE1"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36BBD5FC"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76CC2B40"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1E9F0954"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11E196A8"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6E0FDB76"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5148A403"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1CA621DE"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5883F0C2" w14:textId="77777777" w:rsidR="00FF72B6" w:rsidRDefault="00FF72B6">
            <w:pPr>
              <w:keepNext/>
              <w:snapToGrid w:val="0"/>
              <w:jc w:val="center"/>
              <w:rPr>
                <w:rFonts w:ascii="宋体" w:eastAsia="宋体" w:hAnsi="宋体" w:cs="宋体" w:hint="eastAsia"/>
                <w:color w:val="000000"/>
                <w:sz w:val="22"/>
              </w:rPr>
            </w:pPr>
          </w:p>
        </w:tc>
      </w:tr>
      <w:tr w:rsidR="00FF72B6" w14:paraId="673043DB"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4655C8E5"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3AE5BF1F"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7BBAA33F"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2CA971BD"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7098C8A1"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1ECE0172"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00A0B723"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10B66BB8" w14:textId="77777777" w:rsidR="00FF72B6" w:rsidRDefault="00FF72B6">
            <w:pPr>
              <w:keepNext/>
              <w:snapToGrid w:val="0"/>
              <w:jc w:val="center"/>
              <w:rPr>
                <w:rFonts w:ascii="宋体" w:eastAsia="宋体" w:hAnsi="宋体" w:cs="宋体" w:hint="eastAsia"/>
                <w:color w:val="000000"/>
                <w:sz w:val="22"/>
              </w:rPr>
            </w:pPr>
          </w:p>
        </w:tc>
      </w:tr>
      <w:tr w:rsidR="00FF72B6" w14:paraId="649C3A20"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7AEACA67"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42D6265C"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6BAF0669"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58824E08"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01BBF191"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4AEB87F6"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7CBC6C4D"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713A7949" w14:textId="77777777" w:rsidR="00FF72B6" w:rsidRDefault="00FF72B6">
            <w:pPr>
              <w:keepNext/>
              <w:snapToGrid w:val="0"/>
              <w:jc w:val="center"/>
              <w:rPr>
                <w:rFonts w:ascii="宋体" w:eastAsia="宋体" w:hAnsi="宋体" w:cs="宋体" w:hint="eastAsia"/>
                <w:color w:val="000000"/>
                <w:sz w:val="22"/>
              </w:rPr>
            </w:pPr>
          </w:p>
        </w:tc>
      </w:tr>
      <w:tr w:rsidR="00FF72B6" w14:paraId="16F7498C"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69D96238"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21688851"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7342453D"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57F17450"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7A6967A9"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55DFA80A"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26C14D89"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50017ADC" w14:textId="77777777" w:rsidR="00FF72B6" w:rsidRDefault="00FF72B6">
            <w:pPr>
              <w:keepNext/>
              <w:snapToGrid w:val="0"/>
              <w:jc w:val="center"/>
              <w:rPr>
                <w:rFonts w:ascii="宋体" w:eastAsia="宋体" w:hAnsi="宋体" w:cs="宋体" w:hint="eastAsia"/>
                <w:color w:val="000000"/>
                <w:sz w:val="22"/>
              </w:rPr>
            </w:pPr>
          </w:p>
        </w:tc>
      </w:tr>
      <w:tr w:rsidR="00FF72B6" w14:paraId="13621EA1"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4429169E"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7614B854"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571D0CC9"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4402397E"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1C3A1E0A"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51E7F4CE"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532717B0"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783DA3E9" w14:textId="77777777" w:rsidR="00FF72B6" w:rsidRDefault="00FF72B6">
            <w:pPr>
              <w:keepNext/>
              <w:snapToGrid w:val="0"/>
              <w:jc w:val="center"/>
              <w:rPr>
                <w:rFonts w:ascii="宋体" w:eastAsia="宋体" w:hAnsi="宋体" w:cs="宋体" w:hint="eastAsia"/>
                <w:color w:val="000000"/>
                <w:sz w:val="22"/>
              </w:rPr>
            </w:pPr>
          </w:p>
        </w:tc>
      </w:tr>
      <w:tr w:rsidR="00FF72B6" w14:paraId="22C4FD73"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091B8D13"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71462247"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3F73AD7E"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00476295"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2C2E8E35"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3541BF3F"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145E3CF3"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6D889683" w14:textId="77777777" w:rsidR="00FF72B6" w:rsidRDefault="00FF72B6">
            <w:pPr>
              <w:keepNext/>
              <w:snapToGrid w:val="0"/>
              <w:jc w:val="center"/>
              <w:rPr>
                <w:rFonts w:ascii="宋体" w:eastAsia="宋体" w:hAnsi="宋体" w:cs="宋体" w:hint="eastAsia"/>
                <w:color w:val="000000"/>
                <w:sz w:val="22"/>
              </w:rPr>
            </w:pPr>
          </w:p>
        </w:tc>
      </w:tr>
      <w:tr w:rsidR="00FF72B6" w14:paraId="2DFFBB2A"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14CC7DE0"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6E8EB919"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4F789597"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73E11EF4"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25AAD4C4"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54A7E567"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58F2B465"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69D5B876" w14:textId="77777777" w:rsidR="00FF72B6" w:rsidRDefault="00FF72B6">
            <w:pPr>
              <w:keepNext/>
              <w:snapToGrid w:val="0"/>
              <w:jc w:val="center"/>
              <w:rPr>
                <w:rFonts w:ascii="宋体" w:eastAsia="宋体" w:hAnsi="宋体" w:cs="宋体" w:hint="eastAsia"/>
                <w:color w:val="000000"/>
                <w:sz w:val="22"/>
              </w:rPr>
            </w:pPr>
          </w:p>
        </w:tc>
      </w:tr>
      <w:tr w:rsidR="00FF72B6" w14:paraId="4995212A"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03A4B28D"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1AE48B5B"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57CDB2C8"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16C0F98B"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4A118945"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57BA01DB"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5CD6BE39"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6BF85008" w14:textId="77777777" w:rsidR="00FF72B6" w:rsidRDefault="00FF72B6">
            <w:pPr>
              <w:keepNext/>
              <w:snapToGrid w:val="0"/>
              <w:jc w:val="center"/>
              <w:rPr>
                <w:rFonts w:ascii="宋体" w:eastAsia="宋体" w:hAnsi="宋体" w:cs="宋体" w:hint="eastAsia"/>
                <w:color w:val="000000"/>
                <w:sz w:val="22"/>
              </w:rPr>
            </w:pPr>
          </w:p>
        </w:tc>
      </w:tr>
      <w:tr w:rsidR="00FF72B6" w14:paraId="580C7CDF"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2FE4C685"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3B012E46"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1ABCEE14"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51AB0C42"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0CA6F6F5"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300476A1"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4A24B718"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19906D0B" w14:textId="77777777" w:rsidR="00FF72B6" w:rsidRDefault="00FF72B6">
            <w:pPr>
              <w:keepNext/>
              <w:snapToGrid w:val="0"/>
              <w:jc w:val="center"/>
              <w:rPr>
                <w:rFonts w:ascii="宋体" w:eastAsia="宋体" w:hAnsi="宋体" w:cs="宋体" w:hint="eastAsia"/>
                <w:color w:val="000000"/>
                <w:sz w:val="22"/>
              </w:rPr>
            </w:pPr>
          </w:p>
        </w:tc>
      </w:tr>
      <w:tr w:rsidR="00FF72B6" w14:paraId="02AC2045"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7095D218"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7EF2E139"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5816B8BC"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03BE0795"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564DBD6A"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1371AEE2"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5AA2B249"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02AF9948" w14:textId="77777777" w:rsidR="00FF72B6" w:rsidRDefault="00FF72B6">
            <w:pPr>
              <w:keepNext/>
              <w:snapToGrid w:val="0"/>
              <w:jc w:val="center"/>
              <w:rPr>
                <w:rFonts w:ascii="宋体" w:eastAsia="宋体" w:hAnsi="宋体" w:cs="宋体" w:hint="eastAsia"/>
                <w:color w:val="000000"/>
                <w:sz w:val="22"/>
              </w:rPr>
            </w:pPr>
          </w:p>
        </w:tc>
      </w:tr>
      <w:tr w:rsidR="00FF72B6" w14:paraId="7ED0CA35"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37261033"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233E48AD"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14B10ADF"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24E4A5D0"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3044C018"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250EE3C8"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252FBA3E"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43AC17B5" w14:textId="77777777" w:rsidR="00FF72B6" w:rsidRDefault="00FF72B6">
            <w:pPr>
              <w:keepNext/>
              <w:snapToGrid w:val="0"/>
              <w:jc w:val="center"/>
              <w:rPr>
                <w:rFonts w:ascii="宋体" w:eastAsia="宋体" w:hAnsi="宋体" w:cs="宋体" w:hint="eastAsia"/>
                <w:color w:val="000000"/>
                <w:sz w:val="22"/>
              </w:rPr>
            </w:pPr>
          </w:p>
        </w:tc>
      </w:tr>
      <w:tr w:rsidR="00FF72B6" w14:paraId="67B86A37"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68297492"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4B6E2BBE"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252081C3"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2748110F"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51DB73FB"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405F1180"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0B05B098"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1E69862D" w14:textId="77777777" w:rsidR="00FF72B6" w:rsidRDefault="00FF72B6">
            <w:pPr>
              <w:keepNext/>
              <w:snapToGrid w:val="0"/>
              <w:jc w:val="center"/>
              <w:rPr>
                <w:rFonts w:ascii="宋体" w:eastAsia="宋体" w:hAnsi="宋体" w:cs="宋体" w:hint="eastAsia"/>
                <w:color w:val="000000"/>
                <w:sz w:val="22"/>
              </w:rPr>
            </w:pPr>
          </w:p>
        </w:tc>
      </w:tr>
      <w:tr w:rsidR="00FF72B6" w14:paraId="6845C167"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6AD51ABC"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6226D907"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30400E4A"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286960DE"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3ACD77CF"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5CD92642"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5589D695"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548D7A8D" w14:textId="77777777" w:rsidR="00FF72B6" w:rsidRDefault="00FF72B6">
            <w:pPr>
              <w:keepNext/>
              <w:snapToGrid w:val="0"/>
              <w:jc w:val="center"/>
              <w:rPr>
                <w:rFonts w:ascii="宋体" w:eastAsia="宋体" w:hAnsi="宋体" w:cs="宋体" w:hint="eastAsia"/>
                <w:color w:val="000000"/>
                <w:sz w:val="22"/>
              </w:rPr>
            </w:pPr>
          </w:p>
        </w:tc>
      </w:tr>
      <w:tr w:rsidR="00FF72B6" w14:paraId="021E5EF6" w14:textId="77777777">
        <w:trPr>
          <w:trHeight w:val="567"/>
        </w:trPr>
        <w:tc>
          <w:tcPr>
            <w:tcW w:w="765" w:type="dxa"/>
            <w:tcBorders>
              <w:top w:val="single" w:sz="4" w:space="0" w:color="000000"/>
              <w:left w:val="single" w:sz="4" w:space="0" w:color="000000"/>
              <w:bottom w:val="single" w:sz="4" w:space="0" w:color="000000"/>
              <w:right w:val="single" w:sz="4" w:space="0" w:color="000000"/>
            </w:tcBorders>
            <w:noWrap/>
            <w:vAlign w:val="center"/>
          </w:tcPr>
          <w:p w14:paraId="48A967DB" w14:textId="77777777" w:rsidR="00FF72B6" w:rsidRDefault="00FF72B6">
            <w:pPr>
              <w:keepNext/>
              <w:snapToGrid w:val="0"/>
              <w:jc w:val="center"/>
              <w:rPr>
                <w:rFonts w:ascii="宋体" w:eastAsia="宋体" w:hAnsi="宋体" w:cs="宋体" w:hint="eastAsia"/>
                <w:color w:val="000000"/>
                <w:sz w:val="22"/>
              </w:rPr>
            </w:pPr>
          </w:p>
        </w:tc>
        <w:tc>
          <w:tcPr>
            <w:tcW w:w="1890" w:type="dxa"/>
            <w:tcBorders>
              <w:top w:val="single" w:sz="4" w:space="0" w:color="000000"/>
              <w:left w:val="single" w:sz="4" w:space="0" w:color="000000"/>
              <w:bottom w:val="single" w:sz="4" w:space="0" w:color="000000"/>
              <w:right w:val="single" w:sz="4" w:space="0" w:color="000000"/>
            </w:tcBorders>
            <w:noWrap/>
            <w:vAlign w:val="center"/>
          </w:tcPr>
          <w:p w14:paraId="62253CF0" w14:textId="77777777" w:rsidR="00FF72B6" w:rsidRDefault="00FF72B6">
            <w:pPr>
              <w:keepNext/>
              <w:snapToGrid w:val="0"/>
              <w:jc w:val="center"/>
              <w:rPr>
                <w:rFonts w:ascii="宋体" w:eastAsia="宋体" w:hAnsi="宋体" w:cs="宋体" w:hint="eastAsia"/>
                <w:color w:val="000000"/>
                <w:sz w:val="22"/>
              </w:rPr>
            </w:pPr>
          </w:p>
        </w:tc>
        <w:tc>
          <w:tcPr>
            <w:tcW w:w="1170" w:type="dxa"/>
            <w:tcBorders>
              <w:top w:val="single" w:sz="4" w:space="0" w:color="000000"/>
              <w:left w:val="single" w:sz="4" w:space="0" w:color="000000"/>
              <w:bottom w:val="single" w:sz="4" w:space="0" w:color="000000"/>
              <w:right w:val="single" w:sz="4" w:space="0" w:color="000000"/>
            </w:tcBorders>
            <w:noWrap/>
            <w:vAlign w:val="center"/>
          </w:tcPr>
          <w:p w14:paraId="5EC82905" w14:textId="77777777" w:rsidR="00FF72B6" w:rsidRDefault="00FF72B6">
            <w:pPr>
              <w:keepNext/>
              <w:snapToGrid w:val="0"/>
              <w:jc w:val="center"/>
              <w:rPr>
                <w:rFonts w:ascii="宋体" w:eastAsia="宋体" w:hAnsi="宋体" w:cs="宋体" w:hint="eastAsia"/>
                <w:color w:val="000000"/>
                <w:sz w:val="22"/>
              </w:rPr>
            </w:pPr>
          </w:p>
        </w:tc>
        <w:tc>
          <w:tcPr>
            <w:tcW w:w="1095" w:type="dxa"/>
            <w:tcBorders>
              <w:top w:val="single" w:sz="4" w:space="0" w:color="000000"/>
              <w:left w:val="single" w:sz="4" w:space="0" w:color="000000"/>
              <w:bottom w:val="single" w:sz="4" w:space="0" w:color="000000"/>
              <w:right w:val="single" w:sz="4" w:space="0" w:color="000000"/>
            </w:tcBorders>
            <w:noWrap/>
            <w:vAlign w:val="center"/>
          </w:tcPr>
          <w:p w14:paraId="52CAA348" w14:textId="77777777" w:rsidR="00FF72B6" w:rsidRDefault="00FF72B6">
            <w:pPr>
              <w:keepNext/>
              <w:snapToGrid w:val="0"/>
              <w:jc w:val="center"/>
              <w:rPr>
                <w:rFonts w:ascii="宋体" w:eastAsia="宋体" w:hAnsi="宋体" w:cs="宋体" w:hint="eastAsia"/>
                <w:color w:val="000000"/>
                <w:sz w:val="22"/>
              </w:rPr>
            </w:pPr>
          </w:p>
        </w:tc>
        <w:tc>
          <w:tcPr>
            <w:tcW w:w="1065" w:type="dxa"/>
            <w:tcBorders>
              <w:top w:val="single" w:sz="4" w:space="0" w:color="000000"/>
              <w:left w:val="single" w:sz="4" w:space="0" w:color="000000"/>
              <w:bottom w:val="single" w:sz="4" w:space="0" w:color="000000"/>
              <w:right w:val="single" w:sz="4" w:space="0" w:color="000000"/>
            </w:tcBorders>
            <w:noWrap/>
            <w:vAlign w:val="center"/>
          </w:tcPr>
          <w:p w14:paraId="3CA3F9D1" w14:textId="77777777" w:rsidR="00FF72B6" w:rsidRDefault="00FF72B6">
            <w:pPr>
              <w:keepNext/>
              <w:snapToGrid w:val="0"/>
              <w:jc w:val="center"/>
              <w:rPr>
                <w:rFonts w:ascii="宋体" w:eastAsia="宋体" w:hAnsi="宋体" w:cs="宋体" w:hint="eastAsia"/>
                <w:color w:val="000000"/>
                <w:sz w:val="22"/>
              </w:rPr>
            </w:pPr>
          </w:p>
        </w:tc>
        <w:tc>
          <w:tcPr>
            <w:tcW w:w="1515" w:type="dxa"/>
            <w:tcBorders>
              <w:top w:val="single" w:sz="4" w:space="0" w:color="000000"/>
              <w:left w:val="single" w:sz="4" w:space="0" w:color="000000"/>
              <w:bottom w:val="single" w:sz="4" w:space="0" w:color="000000"/>
              <w:right w:val="single" w:sz="4" w:space="0" w:color="000000"/>
            </w:tcBorders>
            <w:noWrap/>
            <w:vAlign w:val="center"/>
          </w:tcPr>
          <w:p w14:paraId="004D7626" w14:textId="77777777" w:rsidR="00FF72B6" w:rsidRDefault="00FF72B6">
            <w:pPr>
              <w:keepNext/>
              <w:snapToGrid w:val="0"/>
              <w:jc w:val="center"/>
              <w:rPr>
                <w:rFonts w:ascii="宋体" w:eastAsia="宋体" w:hAnsi="宋体" w:cs="宋体" w:hint="eastAsia"/>
                <w:color w:val="000000"/>
                <w:sz w:val="22"/>
              </w:rPr>
            </w:pPr>
          </w:p>
        </w:tc>
        <w:tc>
          <w:tcPr>
            <w:tcW w:w="1440" w:type="dxa"/>
            <w:tcBorders>
              <w:top w:val="single" w:sz="4" w:space="0" w:color="000000"/>
              <w:left w:val="single" w:sz="4" w:space="0" w:color="000000"/>
              <w:bottom w:val="single" w:sz="4" w:space="0" w:color="000000"/>
              <w:right w:val="single" w:sz="4" w:space="0" w:color="000000"/>
            </w:tcBorders>
            <w:noWrap/>
            <w:vAlign w:val="center"/>
          </w:tcPr>
          <w:p w14:paraId="2CFABDA2" w14:textId="77777777" w:rsidR="00FF72B6" w:rsidRDefault="00FF72B6">
            <w:pPr>
              <w:keepNext/>
              <w:snapToGrid w:val="0"/>
              <w:jc w:val="center"/>
              <w:rPr>
                <w:rFonts w:ascii="宋体" w:eastAsia="宋体" w:hAnsi="宋体" w:cs="宋体" w:hint="eastAsia"/>
                <w:color w:val="000000"/>
                <w:sz w:val="22"/>
              </w:rPr>
            </w:pPr>
          </w:p>
        </w:tc>
        <w:tc>
          <w:tcPr>
            <w:tcW w:w="1017" w:type="dxa"/>
            <w:tcBorders>
              <w:top w:val="single" w:sz="4" w:space="0" w:color="000000"/>
              <w:left w:val="single" w:sz="4" w:space="0" w:color="000000"/>
              <w:bottom w:val="single" w:sz="4" w:space="0" w:color="000000"/>
              <w:right w:val="single" w:sz="4" w:space="0" w:color="000000"/>
            </w:tcBorders>
            <w:noWrap/>
            <w:vAlign w:val="center"/>
          </w:tcPr>
          <w:p w14:paraId="3C9081C4" w14:textId="77777777" w:rsidR="00FF72B6" w:rsidRDefault="00FF72B6">
            <w:pPr>
              <w:keepNext/>
              <w:snapToGrid w:val="0"/>
              <w:jc w:val="center"/>
              <w:rPr>
                <w:rFonts w:ascii="宋体" w:eastAsia="宋体" w:hAnsi="宋体" w:cs="宋体" w:hint="eastAsia"/>
                <w:color w:val="000000"/>
                <w:sz w:val="22"/>
              </w:rPr>
            </w:pPr>
          </w:p>
        </w:tc>
      </w:tr>
    </w:tbl>
    <w:p w14:paraId="22447C54" w14:textId="77777777" w:rsidR="00FF72B6" w:rsidRDefault="00000000">
      <w:pPr>
        <w:wordWrap w:val="0"/>
        <w:spacing w:line="560" w:lineRule="exact"/>
        <w:jc w:val="left"/>
        <w:rPr>
          <w:rFonts w:ascii="Arial" w:eastAsia="等线" w:hAnsi="Arial" w:cs="Arial"/>
          <w:sz w:val="24"/>
          <w:szCs w:val="24"/>
        </w:rPr>
      </w:pPr>
      <w:r>
        <w:rPr>
          <w:rFonts w:ascii="Arial" w:eastAsia="等线" w:hAnsi="Arial" w:cs="Arial" w:hint="eastAsia"/>
          <w:sz w:val="24"/>
          <w:szCs w:val="24"/>
        </w:rPr>
        <w:t xml:space="preserve">   </w:t>
      </w:r>
      <w:r>
        <w:rPr>
          <w:rFonts w:ascii="Arial" w:eastAsia="等线" w:hAnsi="Arial" w:cs="Arial"/>
          <w:sz w:val="24"/>
          <w:szCs w:val="24"/>
        </w:rPr>
        <w:t>甲方联系人：</w:t>
      </w:r>
      <w:r>
        <w:rPr>
          <w:rFonts w:ascii="Arial" w:eastAsia="等线" w:hAnsi="Arial" w:cs="Arial"/>
          <w:sz w:val="24"/>
          <w:szCs w:val="24"/>
        </w:rPr>
        <w:t xml:space="preserve">__________ </w:t>
      </w:r>
      <w:r>
        <w:rPr>
          <w:rFonts w:ascii="Arial" w:eastAsia="等线" w:hAnsi="Arial" w:cs="Arial" w:hint="eastAsia"/>
          <w:sz w:val="24"/>
          <w:szCs w:val="24"/>
        </w:rPr>
        <w:t xml:space="preserve">            </w:t>
      </w:r>
      <w:r>
        <w:rPr>
          <w:rFonts w:ascii="Arial" w:eastAsia="等线" w:hAnsi="Arial" w:cs="Arial" w:hint="eastAsia"/>
          <w:sz w:val="24"/>
          <w:szCs w:val="24"/>
        </w:rPr>
        <w:t>联系电话：</w:t>
      </w:r>
      <w:r>
        <w:rPr>
          <w:rFonts w:ascii="Arial" w:eastAsia="等线" w:hAnsi="Arial" w:cs="Arial" w:hint="eastAsia"/>
          <w:sz w:val="24"/>
          <w:szCs w:val="24"/>
        </w:rPr>
        <w:t xml:space="preserve">      </w:t>
      </w:r>
      <w:r>
        <w:rPr>
          <w:rFonts w:ascii="Arial" w:eastAsia="等线" w:hAnsi="Arial" w:cs="Arial" w:hint="eastAsia"/>
          <w:sz w:val="24"/>
          <w:szCs w:val="24"/>
          <w:u w:val="single"/>
        </w:rPr>
        <w:t xml:space="preserve">              </w:t>
      </w:r>
      <w:r>
        <w:rPr>
          <w:rFonts w:ascii="Arial" w:eastAsia="等线" w:hAnsi="Arial" w:cs="Arial"/>
          <w:sz w:val="24"/>
          <w:szCs w:val="24"/>
        </w:rPr>
        <w:t>年</w:t>
      </w:r>
      <w:r>
        <w:rPr>
          <w:rFonts w:ascii="Arial" w:eastAsia="等线" w:hAnsi="Arial" w:cs="Arial"/>
          <w:sz w:val="24"/>
          <w:szCs w:val="24"/>
        </w:rPr>
        <w:t>____</w:t>
      </w:r>
      <w:r>
        <w:rPr>
          <w:rFonts w:ascii="Arial" w:eastAsia="等线" w:hAnsi="Arial" w:cs="Arial"/>
          <w:sz w:val="24"/>
          <w:szCs w:val="24"/>
        </w:rPr>
        <w:t>月</w:t>
      </w:r>
      <w:r>
        <w:rPr>
          <w:rFonts w:ascii="Arial" w:eastAsia="等线" w:hAnsi="Arial" w:cs="Arial"/>
          <w:sz w:val="24"/>
          <w:szCs w:val="24"/>
        </w:rPr>
        <w:t>____</w:t>
      </w:r>
      <w:r>
        <w:rPr>
          <w:rFonts w:ascii="Arial" w:eastAsia="等线" w:hAnsi="Arial" w:cs="Arial" w:hint="eastAsia"/>
          <w:sz w:val="24"/>
          <w:szCs w:val="24"/>
        </w:rPr>
        <w:t xml:space="preserve">  </w:t>
      </w:r>
      <w:r>
        <w:rPr>
          <w:rFonts w:ascii="Arial" w:eastAsia="等线" w:hAnsi="Arial" w:cs="Arial" w:hint="eastAsia"/>
          <w:sz w:val="24"/>
          <w:szCs w:val="24"/>
        </w:rPr>
        <w:t>日</w:t>
      </w:r>
      <w:r>
        <w:rPr>
          <w:rFonts w:ascii="Arial" w:eastAsia="等线" w:hAnsi="Arial" w:cs="Arial" w:hint="eastAsia"/>
          <w:sz w:val="24"/>
          <w:szCs w:val="24"/>
        </w:rPr>
        <w:t xml:space="preserve">                </w:t>
      </w:r>
    </w:p>
    <w:p w14:paraId="661749CF" w14:textId="77777777" w:rsidR="00FF72B6" w:rsidRDefault="00000000">
      <w:pPr>
        <w:wordWrap w:val="0"/>
        <w:spacing w:line="560" w:lineRule="exact"/>
        <w:jc w:val="left"/>
        <w:rPr>
          <w:rFonts w:ascii="Arial" w:eastAsia="等线" w:hAnsi="Arial" w:cs="Arial"/>
          <w:sz w:val="24"/>
          <w:szCs w:val="24"/>
        </w:rPr>
      </w:pPr>
      <w:r>
        <w:rPr>
          <w:rFonts w:ascii="Arial" w:eastAsia="等线" w:hAnsi="Arial" w:cs="Arial" w:hint="eastAsia"/>
          <w:sz w:val="24"/>
          <w:szCs w:val="24"/>
        </w:rPr>
        <w:lastRenderedPageBreak/>
        <w:t xml:space="preserve"> </w:t>
      </w:r>
    </w:p>
    <w:p w14:paraId="7675A0D8" w14:textId="77777777" w:rsidR="00FF72B6" w:rsidRDefault="00FF72B6">
      <w:pPr>
        <w:spacing w:before="120" w:after="120" w:line="288" w:lineRule="auto"/>
        <w:jc w:val="left"/>
      </w:pPr>
    </w:p>
    <w:p w14:paraId="42BB5140" w14:textId="77777777" w:rsidR="00FF72B6" w:rsidRDefault="00FF72B6">
      <w:pPr>
        <w:spacing w:line="560" w:lineRule="exact"/>
        <w:ind w:firstLineChars="200" w:firstLine="560"/>
        <w:rPr>
          <w:rFonts w:ascii="方正仿宋_GB18030" w:eastAsia="方正仿宋_GB18030" w:hAnsi="方正仿宋_GB18030" w:cs="方正仿宋_GB18030" w:hint="eastAsia"/>
          <w:kern w:val="2"/>
          <w:sz w:val="28"/>
          <w:szCs w:val="28"/>
        </w:rPr>
      </w:pPr>
    </w:p>
    <w:sectPr w:rsidR="00FF72B6">
      <w:pgSz w:w="11905" w:h="16840"/>
      <w:pgMar w:top="1440" w:right="1800" w:bottom="1440" w:left="180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H." w:date="2026-06-05T16:24:00Z" w:initials="">
    <w:p w14:paraId="50F1EC08" w14:textId="77777777" w:rsidR="00FF72B6" w:rsidRDefault="00000000">
      <w:pPr>
        <w:pStyle w:val="a3"/>
      </w:pPr>
      <w:r>
        <w:rPr>
          <w:rFonts w:hint="eastAsia"/>
        </w:rPr>
        <w:t>须填写完整</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0F1EC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0F1EC08" w16cid:durableId="50F1EC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B962E" w14:textId="77777777" w:rsidR="00A00DD8" w:rsidRDefault="00A00DD8">
      <w:r>
        <w:separator/>
      </w:r>
    </w:p>
  </w:endnote>
  <w:endnote w:type="continuationSeparator" w:id="0">
    <w:p w14:paraId="68E5E96D" w14:textId="77777777" w:rsidR="00A00DD8" w:rsidRDefault="00A00D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1A5D4992-E44D-4215-813A-496D418025FC}"/>
  </w:font>
  <w:font w:name="方正仿宋_GB18030">
    <w:charset w:val="86"/>
    <w:family w:val="auto"/>
    <w:pitch w:val="default"/>
    <w:sig w:usb0="00000001" w:usb1="08000000" w:usb2="00000000" w:usb3="00000000" w:csb0="00040000" w:csb1="00000000"/>
    <w:embedRegular r:id="rId2" w:fontKey="{A95DB4A9-C8A9-463F-8227-72EA0CB0936A}"/>
    <w:embedBold r:id="rId3" w:subsetted="1" w:fontKey="{943E30D0-7E3C-4466-9827-8F324FCBD0CE}"/>
  </w:font>
  <w:font w:name="仿宋">
    <w:panose1 w:val="02010609060101010101"/>
    <w:charset w:val="86"/>
    <w:family w:val="modern"/>
    <w:pitch w:val="fixed"/>
    <w:sig w:usb0="800002BF" w:usb1="38CF7CFA" w:usb2="00000016" w:usb3="00000000" w:csb0="00040001" w:csb1="00000000"/>
    <w:embedRegular r:id="rId4" w:subsetted="1" w:fontKey="{BCE68CDD-95AB-4200-BCC6-2FA413FF8648}"/>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embedRegular r:id="rId5" w:subsetted="1" w:fontKey="{8B8DD602-EED4-43AA-932C-D6A79AC7DE24}"/>
  </w:font>
  <w:font w:name="Cambria">
    <w:panose1 w:val="02040503050406030204"/>
    <w:charset w:val="00"/>
    <w:family w:val="roman"/>
    <w:pitch w:val="variable"/>
    <w:sig w:usb0="E00006FF" w:usb1="420024FF" w:usb2="02000000" w:usb3="00000000" w:csb0="0000019F" w:csb1="00000000"/>
    <w:embedRegular r:id="rId6" w:fontKey="{80F99241-D7B3-42A7-81FD-21668118AF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55FB4" w14:textId="77777777" w:rsidR="00A00DD8" w:rsidRDefault="00A00DD8">
      <w:r>
        <w:separator/>
      </w:r>
    </w:p>
  </w:footnote>
  <w:footnote w:type="continuationSeparator" w:id="0">
    <w:p w14:paraId="5107AF1F" w14:textId="77777777" w:rsidR="00A00DD8" w:rsidRDefault="00A00D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2B6"/>
    <w:rsid w:val="00390462"/>
    <w:rsid w:val="004406F6"/>
    <w:rsid w:val="00A00DD8"/>
    <w:rsid w:val="00FF72B6"/>
    <w:rsid w:val="011121C8"/>
    <w:rsid w:val="091D0C28"/>
    <w:rsid w:val="0B010D2F"/>
    <w:rsid w:val="174E1197"/>
    <w:rsid w:val="32D21E9A"/>
    <w:rsid w:val="39CB6441"/>
    <w:rsid w:val="42C37C4C"/>
    <w:rsid w:val="653268CD"/>
    <w:rsid w:val="666B094B"/>
    <w:rsid w:val="7AFC37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40DB1F6-5EDF-4B1F-B93B-710CE3E62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character" w:styleId="a4">
    <w:name w:val="Strong"/>
    <w:basedOn w:val="a0"/>
    <w:qFormat/>
    <w:rPr>
      <w:b/>
    </w:rPr>
  </w:style>
  <w:style w:type="character" w:styleId="a5">
    <w:name w:val="annotation reference"/>
    <w:basedOn w:val="a0"/>
    <w:rPr>
      <w:sz w:val="21"/>
      <w:szCs w:val="21"/>
    </w:rPr>
  </w:style>
  <w:style w:type="paragraph" w:styleId="a6">
    <w:name w:val="header"/>
    <w:basedOn w:val="a"/>
    <w:link w:val="a7"/>
    <w:rsid w:val="00390462"/>
    <w:pPr>
      <w:tabs>
        <w:tab w:val="center" w:pos="4153"/>
        <w:tab w:val="right" w:pos="8306"/>
      </w:tabs>
      <w:snapToGrid w:val="0"/>
      <w:jc w:val="center"/>
    </w:pPr>
    <w:rPr>
      <w:sz w:val="18"/>
      <w:szCs w:val="18"/>
    </w:rPr>
  </w:style>
  <w:style w:type="character" w:customStyle="1" w:styleId="a7">
    <w:name w:val="页眉 字符"/>
    <w:basedOn w:val="a0"/>
    <w:link w:val="a6"/>
    <w:rsid w:val="00390462"/>
    <w:rPr>
      <w:rFonts w:asciiTheme="minorHAnsi" w:eastAsiaTheme="minorEastAsia" w:hAnsiTheme="minorHAnsi" w:cstheme="minorBidi"/>
      <w:sz w:val="18"/>
      <w:szCs w:val="18"/>
    </w:rPr>
  </w:style>
  <w:style w:type="paragraph" w:styleId="a8">
    <w:name w:val="footer"/>
    <w:basedOn w:val="a"/>
    <w:link w:val="a9"/>
    <w:rsid w:val="00390462"/>
    <w:pPr>
      <w:tabs>
        <w:tab w:val="center" w:pos="4153"/>
        <w:tab w:val="right" w:pos="8306"/>
      </w:tabs>
      <w:snapToGrid w:val="0"/>
      <w:jc w:val="left"/>
    </w:pPr>
    <w:rPr>
      <w:sz w:val="18"/>
      <w:szCs w:val="18"/>
    </w:rPr>
  </w:style>
  <w:style w:type="character" w:customStyle="1" w:styleId="a9">
    <w:name w:val="页脚 字符"/>
    <w:basedOn w:val="a0"/>
    <w:link w:val="a8"/>
    <w:rsid w:val="00390462"/>
    <w:rPr>
      <w:rFonts w:asciiTheme="minorHAnsi" w:eastAsiaTheme="minorEastAsia" w:hAnsiTheme="minorHAnsi" w:cstheme="min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webSettings" Target="webSettings.xml"/><Relationship Id="rId7" Type="http://schemas.microsoft.com/office/2011/relationships/commentsExtended" Target="commentsExtended.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514</Words>
  <Characters>2936</Characters>
  <Application>Microsoft Office Word</Application>
  <DocSecurity>0</DocSecurity>
  <Lines>24</Lines>
  <Paragraphs>6</Paragraphs>
  <ScaleCrop>false</ScaleCrop>
  <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婷婷 董</cp:lastModifiedBy>
  <cp:revision>2</cp:revision>
  <dcterms:created xsi:type="dcterms:W3CDTF">2026-06-06T02:56:00Z</dcterms:created>
  <dcterms:modified xsi:type="dcterms:W3CDTF">2026-06-06T02:56:00Z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GC">
    <vt:lpwstr>{"Label":"1","ContentProducer":"001191110102MACQD9K64010000","ProduceID":"7647806523833404607","ReservedCode1":"","ContentPropagator":"","PropagateID":"","ReservedCode2":""}</vt:lpwstr>
  </property>
  <property fmtid="{D5CDD505-2E9C-101B-9397-08002B2CF9AE}" pid="3" name="KSOTemplateDocerSaveRecord">
    <vt:lpwstr>eyJoZGlkIjoiYTBhMzg0Y2UzZTZhNjM4OGExMWYxMDU3MWUzZTY0ZjgiLCJ1c2VySWQiOiIxMTk5NTQ5NjU0In0=</vt:lpwstr>
  </property>
  <property fmtid="{D5CDD505-2E9C-101B-9397-08002B2CF9AE}" pid="4" name="KSOProductBuildVer">
    <vt:lpwstr>2052-12.1.0.26375</vt:lpwstr>
  </property>
  <property fmtid="{D5CDD505-2E9C-101B-9397-08002B2CF9AE}" pid="5" name="ICV">
    <vt:lpwstr>4C7D55B8853E4C00941E667D16BCC61E_13</vt:lpwstr>
  </property>
</Properties>
</file>