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419B2">
      <w:pPr>
        <w:spacing w:before="480" w:after="480" w:line="288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</w:pPr>
      <w:bookmarkStart w:id="12" w:name="_GoBack"/>
      <w:bookmarkEnd w:id="12"/>
      <w:r>
        <w:rPr>
          <w:rFonts w:hint="eastAsia" w:asciiTheme="minorEastAsia" w:hAnsiTheme="minorEastAsia" w:eastAsiaTheme="minorEastAsia" w:cstheme="minorEastAsia"/>
          <w:b/>
          <w:sz w:val="60"/>
          <w:szCs w:val="28"/>
        </w:rPr>
        <w:t>殡葬用品购销</w:t>
      </w:r>
      <w:r>
        <w:rPr>
          <w:rFonts w:hint="eastAsia" w:asciiTheme="minorEastAsia" w:hAnsiTheme="minorEastAsia" w:eastAsiaTheme="minorEastAsia" w:cstheme="minorEastAsia"/>
          <w:b/>
          <w:sz w:val="60"/>
          <w:szCs w:val="28"/>
          <w:lang w:val="en-US" w:eastAsia="zh-CN"/>
        </w:rPr>
        <w:t>协议</w:t>
      </w:r>
    </w:p>
    <w:p w14:paraId="68A52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  <w:lang w:val="en-US" w:eastAsia="zh-CN"/>
        </w:rPr>
      </w:pPr>
      <w:bookmarkStart w:id="0" w:name="heading_0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甲方（采购方/买方）</w:t>
      </w:r>
      <w:bookmarkEnd w:id="0"/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统一社会信用代码：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  <w:t>联系人：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  <w:t>联系电话：</w:t>
      </w:r>
      <w:bookmarkStart w:id="1" w:name="heading_1"/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乙方（供货方/卖方）</w:t>
      </w:r>
      <w:bookmarkEnd w:id="1"/>
      <w:r>
        <w:rPr>
          <w:rFonts w:hint="eastAsia" w:asciiTheme="minorEastAsia" w:hAnsiTheme="minorEastAsia" w:eastAsiaTheme="minorEastAsia" w:cstheme="minorEastAsia"/>
          <w:b/>
          <w:sz w:val="28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  <w:t>统一社会信用代码：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  <w:t>联系人：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  <w:t>联系电话：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</w:p>
    <w:p w14:paraId="7986E642">
      <w:pPr>
        <w:spacing w:before="120" w:after="120" w:line="288" w:lineRule="auto"/>
        <w:ind w:left="0" w:firstLine="56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依据《中华人民共和国民法典》，甲乙双方本着平等自愿、诚实信用、权责对等原则，就甲方向乙方采购殡葬用品事宜，协商订立本合同，共同遵照履行。</w:t>
      </w:r>
    </w:p>
    <w:p w14:paraId="43D96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2" w:name="heading_2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第一条 采购项目及供货范围</w:t>
      </w:r>
      <w:bookmarkEnd w:id="2"/>
    </w:p>
    <w:p w14:paraId="3CED8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项目名称：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供货品类：殡葬用品，包含但不限于福寿托、灰托、寿毯等全部货品，详细规格、数量、单价、材质、标准详见本合同附件一《殡葬用品供货清单》，附件与本合同具备同等法律效力。</w:t>
      </w:r>
    </w:p>
    <w:p w14:paraId="40F56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3.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签约合同价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费率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%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，该价款为包干总价，包含货物原材料、加工、包装、运输、装卸、税费、售后等全部费用，甲方无需额外支付其他任何费用。</w:t>
      </w:r>
    </w:p>
    <w:p w14:paraId="2CA9B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3" w:name="heading_3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第二条 供货周期、交货地点及验收</w:t>
      </w:r>
      <w:bookmarkEnd w:id="3"/>
    </w:p>
    <w:p w14:paraId="373D323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供货期限：自本合同签订之日起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u w:val="single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日内，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乙方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甲方需求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完成货物配送并交付甲方指定地点。逾期交货视为乙方违约。</w:t>
      </w:r>
    </w:p>
    <w:p w14:paraId="7B717F07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交货地点：甲方指定收货地址：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界首市殡仪馆</w:t>
      </w:r>
    </w:p>
    <w:p w14:paraId="06343E2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货物验收</w:t>
      </w:r>
    </w:p>
    <w:p w14:paraId="7FB6EB3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（1）货物送达后，甲方当场清点数量、核对规格、查验外观完好度；</w:t>
      </w:r>
    </w:p>
    <w:p w14:paraId="70FFCC0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（2）货品质量、材质、工艺需符合行业通用标准及采购公告要求，无破损、霉变、瑕疵；</w:t>
      </w:r>
    </w:p>
    <w:p w14:paraId="2813C927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（3）验收不合格货品，乙方须在24小时内无条件更换、补货，产生全部运费、损耗由乙方自行承担；</w:t>
      </w:r>
    </w:p>
    <w:p w14:paraId="471FF9A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（4）验收完成双方签署《收货确认单》，作为结算依据。</w:t>
      </w:r>
    </w:p>
    <w:p w14:paraId="35B0C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4" w:name="heading_4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第三条 付款方式</w:t>
      </w:r>
      <w:bookmarkEnd w:id="4"/>
    </w:p>
    <w:p w14:paraId="47FC264F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1.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按季度对账结算，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乙方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按甲方需求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供货完毕、经甲方验收合格，并向甲方开具合法足额增值税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专用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发票后，甲方在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个工作日内一次性支付全部合同款项。</w:t>
      </w:r>
    </w:p>
    <w:p w14:paraId="4AE23DD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乙方收款账户信息：</w:t>
      </w:r>
    </w:p>
    <w:p w14:paraId="30259148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开户行：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名：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号：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br w:type="textWrapping"/>
      </w:r>
      <w:bookmarkStart w:id="5" w:name="heading_5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第四条 双方权利与义务</w:t>
      </w:r>
      <w:bookmarkEnd w:id="5"/>
    </w:p>
    <w:p w14:paraId="1EEDD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6" w:name="heading_6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（一）甲方权利义务</w:t>
      </w:r>
      <w:bookmarkEnd w:id="6"/>
    </w:p>
    <w:p w14:paraId="7295AE0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及时向乙方告知收货地点、收货对接人，配合乙方完成现场清点验收；</w:t>
      </w:r>
    </w:p>
    <w:p w14:paraId="712F7379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验收合格后按合同约定及时足额支付货款；</w:t>
      </w:r>
    </w:p>
    <w:p w14:paraId="66ED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1"/>
        </w:rPr>
        <w:t>3. 有权对不合格货品要求乙方退换、补货，有权追究乙方质量违约责任。</w:t>
      </w:r>
    </w:p>
    <w:p w14:paraId="3D452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7" w:name="heading_7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（二）乙方权利义务</w:t>
      </w:r>
      <w:bookmarkEnd w:id="7"/>
    </w:p>
    <w:p w14:paraId="1B8DC9A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严格按照附件清单保质、保量、按期完成供货，保证货品全新、合规、无质量缺陷；</w:t>
      </w:r>
    </w:p>
    <w:p w14:paraId="3231C4A0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负责货物运输、装卸，承担运输途中破损、丢失全部风险；</w:t>
      </w:r>
    </w:p>
    <w:p w14:paraId="2F21574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具备合法丧葬用品经营资质，所供产品符合国家殡葬相关管理规定，不提供违规、违禁丧葬用品；</w:t>
      </w:r>
    </w:p>
    <w:p w14:paraId="2107C1E9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 供货后提供配套售后，货品出现质量问题无条件退换；</w:t>
      </w:r>
    </w:p>
    <w:p w14:paraId="3F9755F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 按甲方要求提供正规有效发票，发票信息与乙方企业名称一致。</w:t>
      </w:r>
    </w:p>
    <w:p w14:paraId="53CDB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8" w:name="heading_8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第五条 违约责任</w:t>
      </w:r>
      <w:bookmarkEnd w:id="8"/>
    </w:p>
    <w:p w14:paraId="3AC1B8B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乙方逾期供货：每逾期一日，按合同总价款0.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5%向甲方支付违约金；逾期超过3日，甲方有权单方解除合同，乙方须退还甲方全部预付款（如有），并支付合同总价20%违约金。</w:t>
      </w:r>
    </w:p>
    <w:p w14:paraId="266A3C4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货品质量、规格与清单不符、以次充好：甲方有权拒收、退货，乙方3日内完成重供，同时向甲方支付合同总价15%违约金；造成甲方工期延误、经济损失的，乙方另行全额赔偿。</w:t>
      </w:r>
    </w:p>
    <w:p w14:paraId="1D77292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甲方逾期付款：逾期付款期间，按应付未付金额每日0.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%支付违约金。</w:t>
      </w:r>
    </w:p>
    <w:p w14:paraId="0AD0D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9" w:name="heading_9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第六条 争议解决</w:t>
      </w:r>
      <w:bookmarkEnd w:id="9"/>
    </w:p>
    <w:p w14:paraId="01D45DC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本合同履行过程发生争议，双方优先友好协商；协商不成，任意一方可向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甲方所在地界首市人民法院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提起诉讼。</w:t>
      </w:r>
    </w:p>
    <w:p w14:paraId="41DB8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10" w:name="heading_10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第七条 其他约定</w:t>
      </w:r>
      <w:bookmarkEnd w:id="10"/>
    </w:p>
    <w:p w14:paraId="0C63278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本合同对应成交公告、乙方响应文件、供货清单附件均为本合同有效组成部分。</w:t>
      </w:r>
    </w:p>
    <w:p w14:paraId="3D562DD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本合同一式两份，甲乙双方各执一份，加盖公章后生效，款项结清、质保义务履行完毕自动终止。</w:t>
      </w:r>
    </w:p>
    <w:p w14:paraId="28F1482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本合同未尽事宜，双方另行签订书面补充协议，补充协议与本合同效力一致。</w:t>
      </w:r>
    </w:p>
    <w:p w14:paraId="68270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sz w:val="28"/>
          <w:szCs w:val="21"/>
        </w:rPr>
      </w:pPr>
      <w:bookmarkStart w:id="11" w:name="heading_11"/>
      <w:r>
        <w:rPr>
          <w:rFonts w:hint="eastAsia" w:asciiTheme="minorEastAsia" w:hAnsiTheme="minorEastAsia" w:eastAsiaTheme="minorEastAsia" w:cstheme="minorEastAsia"/>
          <w:b/>
          <w:sz w:val="28"/>
          <w:szCs w:val="21"/>
        </w:rPr>
        <w:t>第八条 附件</w:t>
      </w:r>
      <w:bookmarkEnd w:id="11"/>
    </w:p>
    <w:p w14:paraId="1C8AAE7A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附件一：殡葬用品供货清单（全部货品明细）</w:t>
      </w:r>
    </w:p>
    <w:p w14:paraId="4456FC2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（以下无正文）</w:t>
      </w:r>
    </w:p>
    <w:p w14:paraId="4C6522C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甲方（盖章）：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____________________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法定代表人/授权代表签字：_________</w:t>
      </w:r>
    </w:p>
    <w:p w14:paraId="2E3260C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日期：______年____月____日</w:t>
      </w:r>
    </w:p>
    <w:p w14:paraId="315C0348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 w14:paraId="435BDDD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乙方（盖章）：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_______________________</w:t>
      </w:r>
    </w:p>
    <w:p w14:paraId="49936F07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法定代表人/授权代表签字：____________</w:t>
      </w:r>
    </w:p>
    <w:p w14:paraId="6E5380CF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日期：______年____月____日</w:t>
      </w:r>
    </w:p>
    <w:p w14:paraId="2A0F5A3C">
      <w:pPr>
        <w:spacing w:before="120" w:after="120" w:line="288" w:lineRule="auto"/>
        <w:ind w:left="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5" w:h="16840"/>
      <w:pgMar w:top="1213" w:right="1026" w:bottom="1213" w:left="102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42CD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34C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77635"/>
    <w:rsid w:val="045F2B0D"/>
    <w:rsid w:val="0D8F20EC"/>
    <w:rsid w:val="119712F2"/>
    <w:rsid w:val="13107FDA"/>
    <w:rsid w:val="19695D19"/>
    <w:rsid w:val="1CBB1BB0"/>
    <w:rsid w:val="22DE31BF"/>
    <w:rsid w:val="2B265158"/>
    <w:rsid w:val="4407539D"/>
    <w:rsid w:val="4AE87EF3"/>
    <w:rsid w:val="52B3008D"/>
    <w:rsid w:val="6E78141D"/>
    <w:rsid w:val="73AC4995"/>
    <w:rsid w:val="755977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1372</Words>
  <Characters>1490</Characters>
  <TotalTime>20</TotalTime>
  <ScaleCrop>false</ScaleCrop>
  <LinksUpToDate>false</LinksUpToDate>
  <CharactersWithSpaces>1784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2026-07-08T00:09:00Z</dcterms:created>
  <dc:creator>Apache POI</dc:creator>
  <cp:lastModifiedBy>Zonghe</cp:lastModifiedBy>
  <dcterms:modified xsi:type="dcterms:W3CDTF">2026-08-28T01:01:23Z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{"Label":"1","ContentProducer":"001191110102MACQD9K64010000","ProduceID":"7659942522189925349","ReservedCode1":"","ContentPropagator":"","PropagateID":"","ReservedCode2":""}</vt:lpwstr>
  </property>
  <property fmtid="{D5CDD505-2E9C-101B-9397-08002B2CF9AE}" pid="3" name="KSOTemplateDocerSaveRecord">
    <vt:lpwstr>eyJoZGlkIjoiZjM3YjllN2E4ZDA5OWI4N2U0OTRmZDlhZWJlNzczZTgiLCJ1c2VySWQiOiIyOTY2MTQwNzgifQ==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E38A78C6D52847E5B5709D646457C78F_13</vt:lpwstr>
  </property>
</Properties>
</file>